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005D1" w:rsidRPr="005B0822" w:rsidRDefault="005005D1" w:rsidP="005005D1">
      <w:pPr>
        <w:spacing w:after="0" w:line="360" w:lineRule="auto"/>
        <w:jc w:val="both"/>
        <w:rPr>
          <w:rFonts w:ascii="Times New Roman" w:hAnsi="Times New Roman" w:cs="Times New Roman"/>
        </w:rPr>
      </w:pPr>
      <w:r w:rsidRPr="005B0822">
        <w:rPr>
          <w:rFonts w:ascii="Times New Roman" w:hAnsi="Times New Roman" w:cs="Times New Roman"/>
        </w:rPr>
        <w:t>Zgodnie z art. 5 ustawy z dnia 7 lipca 2005 r. o działalności lobbingowej w procesie stanowienia prawa (Dz. U. z 2017 r. poz. 248), z chwilą skierowania ww. projektu rozporządzenia do konsultacji publicznych oraz opiniowania treść projektu została zamieszczona w Biuletynie Informacji Publicznej Ministra Zdrowia.</w:t>
      </w:r>
    </w:p>
    <w:p w:rsidR="005005D1" w:rsidRPr="005B0822" w:rsidRDefault="005005D1" w:rsidP="005005D1">
      <w:pPr>
        <w:spacing w:after="0" w:line="360" w:lineRule="auto"/>
        <w:jc w:val="both"/>
        <w:rPr>
          <w:rFonts w:ascii="Times New Roman" w:hAnsi="Times New Roman" w:cs="Times New Roman"/>
        </w:rPr>
      </w:pPr>
      <w:r w:rsidRPr="005B0822">
        <w:rPr>
          <w:rFonts w:ascii="Times New Roman" w:hAnsi="Times New Roman" w:cs="Times New Roman"/>
        </w:rPr>
        <w:t xml:space="preserve">Jednocześnie zgodnie z § 52 ust. 1 uchwały nr 190 Rady Ministrów z dnia 29 października 2013 r. </w:t>
      </w:r>
      <w:r w:rsidR="00464A52" w:rsidRPr="005B0822">
        <w:rPr>
          <w:rFonts w:ascii="Times New Roman" w:hAnsi="Times New Roman" w:cs="Times New Roman"/>
        </w:rPr>
        <w:t xml:space="preserve">– </w:t>
      </w:r>
      <w:r w:rsidRPr="005B0822">
        <w:rPr>
          <w:rFonts w:ascii="Times New Roman" w:hAnsi="Times New Roman" w:cs="Times New Roman"/>
        </w:rPr>
        <w:t>Regulamin pracy Rady Ministrów (M.P. z 2016 r. poz. 1006, z późn. zm.) przedmiotowy projekt został zamieszczony w Biuletynie Informacji Publicznej na stronie Rządowego Centrum Legislacji w serwisie Rządowy Proces Legislacyjny.</w:t>
      </w:r>
    </w:p>
    <w:p w:rsidR="005005D1" w:rsidRPr="005B0822" w:rsidRDefault="005005D1" w:rsidP="005005D1">
      <w:pPr>
        <w:spacing w:after="0" w:line="360" w:lineRule="auto"/>
        <w:jc w:val="both"/>
        <w:rPr>
          <w:rFonts w:ascii="Times New Roman" w:hAnsi="Times New Roman" w:cs="Times New Roman"/>
        </w:rPr>
      </w:pPr>
      <w:r w:rsidRPr="005B0822">
        <w:rPr>
          <w:rFonts w:ascii="Times New Roman" w:hAnsi="Times New Roman" w:cs="Times New Roman"/>
        </w:rPr>
        <w:t>W trybie art. 5 ustawy z dnia 7 lipca 2005 r. o działalności lobbingowej w procesie stanowienia prawa żaden z podmiotów nie zgłosił zainteresowania pracami nad projektem rozporządzenia.</w:t>
      </w:r>
    </w:p>
    <w:p w:rsidR="005005D1" w:rsidRPr="005B0822" w:rsidRDefault="005005D1" w:rsidP="005005D1">
      <w:pPr>
        <w:spacing w:after="0" w:line="360" w:lineRule="auto"/>
        <w:jc w:val="both"/>
        <w:rPr>
          <w:rFonts w:ascii="Times New Roman" w:hAnsi="Times New Roman" w:cs="Times New Roman"/>
        </w:rPr>
      </w:pPr>
      <w:r w:rsidRPr="005B0822">
        <w:rPr>
          <w:rFonts w:ascii="Times New Roman" w:hAnsi="Times New Roman" w:cs="Times New Roman"/>
        </w:rPr>
        <w:t>Projekt został przekazany do konsultacji public</w:t>
      </w:r>
      <w:r w:rsidR="0099483A">
        <w:rPr>
          <w:rFonts w:ascii="Times New Roman" w:hAnsi="Times New Roman" w:cs="Times New Roman"/>
        </w:rPr>
        <w:t xml:space="preserve">znych i opiniowania </w:t>
      </w:r>
      <w:r w:rsidRPr="005B0822">
        <w:rPr>
          <w:rFonts w:ascii="Times New Roman" w:hAnsi="Times New Roman" w:cs="Times New Roman"/>
        </w:rPr>
        <w:t>do podmiotów wyszczególnionych w pkt 5 OSR.</w:t>
      </w:r>
    </w:p>
    <w:p w:rsidR="005005D1" w:rsidRPr="005B0822" w:rsidRDefault="00C420FA" w:rsidP="00A80FCA">
      <w:pPr>
        <w:spacing w:after="0" w:line="360" w:lineRule="auto"/>
        <w:jc w:val="both"/>
        <w:rPr>
          <w:rFonts w:ascii="Times New Roman" w:hAnsi="Times New Roman" w:cs="Times New Roman"/>
        </w:rPr>
      </w:pPr>
      <w:r w:rsidRPr="005B0822">
        <w:rPr>
          <w:rFonts w:ascii="Times New Roman" w:hAnsi="Times New Roman" w:cs="Times New Roman"/>
        </w:rPr>
        <w:t>W poniższej tabeli zestawiono zgłoszone uwagi, wraz ze stanowiskiem projektodawcy.</w:t>
      </w:r>
    </w:p>
    <w:p w:rsidR="00B47B45" w:rsidRPr="005B0822" w:rsidRDefault="00B47B45" w:rsidP="00A80FCA">
      <w:pPr>
        <w:spacing w:after="0" w:line="360" w:lineRule="auto"/>
        <w:jc w:val="both"/>
        <w:rPr>
          <w:rFonts w:ascii="Times New Roman" w:hAnsi="Times New Roman" w:cs="Times New Roman"/>
          <w:sz w:val="20"/>
          <w:szCs w:val="20"/>
        </w:rPr>
      </w:pPr>
    </w:p>
    <w:tbl>
      <w:tblPr>
        <w:tblStyle w:val="Tabela-Siatka"/>
        <w:tblW w:w="14459" w:type="dxa"/>
        <w:tblInd w:w="-147" w:type="dxa"/>
        <w:tblLayout w:type="fixed"/>
        <w:tblLook w:val="04A0" w:firstRow="1" w:lastRow="0" w:firstColumn="1" w:lastColumn="0" w:noHBand="0" w:noVBand="1"/>
      </w:tblPr>
      <w:tblGrid>
        <w:gridCol w:w="709"/>
        <w:gridCol w:w="1701"/>
        <w:gridCol w:w="1843"/>
        <w:gridCol w:w="5528"/>
        <w:gridCol w:w="4678"/>
      </w:tblGrid>
      <w:tr w:rsidR="00E128FB" w:rsidRPr="00E128FB" w:rsidTr="00DC77E8">
        <w:trPr>
          <w:trHeight w:val="822"/>
        </w:trPr>
        <w:tc>
          <w:tcPr>
            <w:tcW w:w="709" w:type="dxa"/>
            <w:shd w:val="clear" w:color="auto" w:fill="auto"/>
            <w:vAlign w:val="center"/>
          </w:tcPr>
          <w:p w:rsidR="00E128FB" w:rsidRPr="00E128FB" w:rsidRDefault="00E128FB" w:rsidP="00907FA4">
            <w:pPr>
              <w:tabs>
                <w:tab w:val="left" w:pos="141"/>
              </w:tabs>
              <w:ind w:left="-108" w:right="22"/>
              <w:jc w:val="center"/>
              <w:rPr>
                <w:rFonts w:ascii="Times New Roman" w:hAnsi="Times New Roman" w:cs="Times New Roman"/>
                <w:b/>
                <w:sz w:val="20"/>
                <w:szCs w:val="20"/>
              </w:rPr>
            </w:pPr>
          </w:p>
          <w:p w:rsidR="00E128FB" w:rsidRPr="00E128FB" w:rsidRDefault="00E128FB" w:rsidP="00907FA4">
            <w:pPr>
              <w:tabs>
                <w:tab w:val="left" w:pos="141"/>
              </w:tabs>
              <w:ind w:left="-108" w:right="22"/>
              <w:jc w:val="center"/>
              <w:rPr>
                <w:rFonts w:ascii="Times New Roman" w:hAnsi="Times New Roman" w:cs="Times New Roman"/>
                <w:b/>
                <w:sz w:val="20"/>
                <w:szCs w:val="20"/>
              </w:rPr>
            </w:pPr>
            <w:r w:rsidRPr="00E128FB">
              <w:rPr>
                <w:rFonts w:ascii="Times New Roman" w:hAnsi="Times New Roman" w:cs="Times New Roman"/>
                <w:b/>
                <w:sz w:val="20"/>
                <w:szCs w:val="20"/>
              </w:rPr>
              <w:t>Lp.</w:t>
            </w:r>
          </w:p>
        </w:tc>
        <w:tc>
          <w:tcPr>
            <w:tcW w:w="1701" w:type="dxa"/>
            <w:shd w:val="clear" w:color="auto" w:fill="auto"/>
          </w:tcPr>
          <w:p w:rsidR="00E128FB" w:rsidRPr="00E128FB" w:rsidRDefault="00E128FB" w:rsidP="00E128FB">
            <w:pPr>
              <w:rPr>
                <w:rFonts w:ascii="Times New Roman" w:hAnsi="Times New Roman" w:cs="Times New Roman"/>
                <w:b/>
                <w:sz w:val="20"/>
                <w:szCs w:val="20"/>
              </w:rPr>
            </w:pPr>
            <w:r w:rsidRPr="00E128FB">
              <w:rPr>
                <w:rFonts w:ascii="Times New Roman" w:hAnsi="Times New Roman" w:cs="Times New Roman"/>
                <w:b/>
                <w:sz w:val="20"/>
                <w:szCs w:val="20"/>
              </w:rPr>
              <w:t>Część projektu</w:t>
            </w:r>
          </w:p>
          <w:p w:rsidR="00E128FB" w:rsidRPr="00E128FB" w:rsidRDefault="00E128FB" w:rsidP="00E128FB">
            <w:pPr>
              <w:rPr>
                <w:rFonts w:ascii="Times New Roman" w:hAnsi="Times New Roman" w:cs="Times New Roman"/>
                <w:b/>
                <w:sz w:val="20"/>
                <w:szCs w:val="20"/>
              </w:rPr>
            </w:pPr>
          </w:p>
        </w:tc>
        <w:tc>
          <w:tcPr>
            <w:tcW w:w="1843" w:type="dxa"/>
            <w:shd w:val="clear" w:color="auto" w:fill="auto"/>
          </w:tcPr>
          <w:p w:rsidR="00E128FB" w:rsidRPr="00E128FB" w:rsidRDefault="00E128FB" w:rsidP="008D163B">
            <w:pPr>
              <w:rPr>
                <w:rFonts w:ascii="Times New Roman" w:hAnsi="Times New Roman" w:cs="Times New Roman"/>
                <w:b/>
                <w:sz w:val="20"/>
                <w:szCs w:val="20"/>
              </w:rPr>
            </w:pPr>
            <w:r w:rsidRPr="00E128FB">
              <w:rPr>
                <w:rFonts w:ascii="Times New Roman" w:hAnsi="Times New Roman" w:cs="Times New Roman"/>
                <w:b/>
                <w:sz w:val="20"/>
                <w:szCs w:val="20"/>
              </w:rPr>
              <w:t>Zgłaszający uwagę</w:t>
            </w:r>
          </w:p>
        </w:tc>
        <w:tc>
          <w:tcPr>
            <w:tcW w:w="5528" w:type="dxa"/>
            <w:shd w:val="clear" w:color="auto" w:fill="auto"/>
          </w:tcPr>
          <w:p w:rsidR="00E128FB" w:rsidRPr="00E128FB" w:rsidRDefault="00E128FB" w:rsidP="00E128FB">
            <w:pPr>
              <w:rPr>
                <w:rFonts w:ascii="Times New Roman" w:hAnsi="Times New Roman" w:cs="Times New Roman"/>
                <w:b/>
                <w:sz w:val="20"/>
                <w:szCs w:val="20"/>
              </w:rPr>
            </w:pPr>
            <w:r w:rsidRPr="00E128FB">
              <w:rPr>
                <w:rFonts w:ascii="Times New Roman" w:hAnsi="Times New Roman" w:cs="Times New Roman"/>
                <w:b/>
                <w:sz w:val="20"/>
                <w:szCs w:val="20"/>
              </w:rPr>
              <w:t xml:space="preserve">Treść uwagi </w:t>
            </w:r>
          </w:p>
        </w:tc>
        <w:tc>
          <w:tcPr>
            <w:tcW w:w="4678" w:type="dxa"/>
            <w:shd w:val="clear" w:color="auto" w:fill="auto"/>
          </w:tcPr>
          <w:p w:rsidR="00E128FB" w:rsidRPr="00E128FB" w:rsidRDefault="00E128FB" w:rsidP="00E128FB">
            <w:pPr>
              <w:rPr>
                <w:rFonts w:ascii="Times New Roman" w:hAnsi="Times New Roman" w:cs="Times New Roman"/>
                <w:b/>
                <w:sz w:val="20"/>
                <w:szCs w:val="20"/>
              </w:rPr>
            </w:pPr>
            <w:r w:rsidRPr="00E128FB">
              <w:rPr>
                <w:rFonts w:ascii="Times New Roman" w:hAnsi="Times New Roman" w:cs="Times New Roman"/>
                <w:b/>
                <w:sz w:val="20"/>
                <w:szCs w:val="20"/>
              </w:rPr>
              <w:t xml:space="preserve">Stanowisko MZ </w:t>
            </w:r>
          </w:p>
          <w:p w:rsidR="00E128FB" w:rsidRPr="00E128FB" w:rsidRDefault="00E128FB" w:rsidP="00E128FB">
            <w:pPr>
              <w:rPr>
                <w:rFonts w:ascii="Times New Roman" w:hAnsi="Times New Roman" w:cs="Times New Roman"/>
                <w:b/>
                <w:sz w:val="20"/>
                <w:szCs w:val="20"/>
              </w:rPr>
            </w:pPr>
          </w:p>
        </w:tc>
      </w:tr>
      <w:tr w:rsidR="00D15079" w:rsidRPr="00E128FB" w:rsidTr="00DC77E8">
        <w:trPr>
          <w:trHeight w:val="822"/>
        </w:trPr>
        <w:tc>
          <w:tcPr>
            <w:tcW w:w="709" w:type="dxa"/>
            <w:shd w:val="clear" w:color="auto" w:fill="auto"/>
            <w:vAlign w:val="center"/>
          </w:tcPr>
          <w:p w:rsidR="00D15079" w:rsidRPr="00E128FB" w:rsidRDefault="00E128FB" w:rsidP="00907FA4">
            <w:pPr>
              <w:pStyle w:val="Akapitzlist"/>
              <w:numPr>
                <w:ilvl w:val="0"/>
                <w:numId w:val="23"/>
              </w:numPr>
              <w:tabs>
                <w:tab w:val="left" w:pos="141"/>
              </w:tabs>
              <w:ind w:right="22"/>
              <w:jc w:val="center"/>
              <w:rPr>
                <w:rFonts w:ascii="Times New Roman" w:hAnsi="Times New Roman" w:cs="Times New Roman"/>
                <w:b/>
                <w:sz w:val="20"/>
                <w:szCs w:val="20"/>
              </w:rPr>
            </w:pPr>
            <w:r w:rsidRPr="00E128FB">
              <w:rPr>
                <w:rFonts w:ascii="Times New Roman" w:hAnsi="Times New Roman" w:cs="Times New Roman"/>
                <w:b/>
                <w:sz w:val="20"/>
                <w:szCs w:val="20"/>
              </w:rPr>
              <w:t>1.</w:t>
            </w:r>
          </w:p>
        </w:tc>
        <w:tc>
          <w:tcPr>
            <w:tcW w:w="1701" w:type="dxa"/>
            <w:shd w:val="clear" w:color="auto" w:fill="auto"/>
          </w:tcPr>
          <w:p w:rsidR="00D15079" w:rsidRPr="00E128FB" w:rsidRDefault="00D15079" w:rsidP="00E128FB">
            <w:pPr>
              <w:tabs>
                <w:tab w:val="left" w:pos="0"/>
              </w:tabs>
              <w:rPr>
                <w:rFonts w:ascii="Times New Roman" w:hAnsi="Times New Roman" w:cs="Times New Roman"/>
                <w:sz w:val="20"/>
                <w:szCs w:val="20"/>
              </w:rPr>
            </w:pPr>
            <w:r w:rsidRPr="00E128FB">
              <w:rPr>
                <w:rFonts w:ascii="Times New Roman" w:hAnsi="Times New Roman" w:cs="Times New Roman"/>
                <w:sz w:val="20"/>
                <w:szCs w:val="20"/>
              </w:rPr>
              <w:t>§ 3 ust. 8</w:t>
            </w:r>
          </w:p>
        </w:tc>
        <w:tc>
          <w:tcPr>
            <w:tcW w:w="1843" w:type="dxa"/>
            <w:shd w:val="clear" w:color="auto" w:fill="auto"/>
          </w:tcPr>
          <w:p w:rsidR="00D15079" w:rsidRPr="00E128FB" w:rsidRDefault="00D15079" w:rsidP="008D163B">
            <w:pPr>
              <w:rPr>
                <w:rFonts w:ascii="Times New Roman" w:hAnsi="Times New Roman" w:cs="Times New Roman"/>
                <w:sz w:val="20"/>
                <w:szCs w:val="20"/>
              </w:rPr>
            </w:pPr>
            <w:r w:rsidRPr="00E128FB">
              <w:rPr>
                <w:rFonts w:ascii="Times New Roman" w:hAnsi="Times New Roman" w:cs="Times New Roman"/>
                <w:sz w:val="20"/>
                <w:szCs w:val="20"/>
              </w:rPr>
              <w:t>Federacja Związków Pracodawców Ochrony Zdrowia</w:t>
            </w:r>
          </w:p>
          <w:p w:rsidR="00D15079" w:rsidRPr="00E128FB" w:rsidRDefault="00D15079" w:rsidP="008D163B">
            <w:pPr>
              <w:rPr>
                <w:rFonts w:ascii="Times New Roman" w:hAnsi="Times New Roman" w:cs="Times New Roman"/>
                <w:sz w:val="20"/>
                <w:szCs w:val="20"/>
              </w:rPr>
            </w:pPr>
            <w:r w:rsidRPr="00E128FB">
              <w:rPr>
                <w:rFonts w:ascii="Times New Roman" w:hAnsi="Times New Roman" w:cs="Times New Roman"/>
                <w:sz w:val="20"/>
                <w:szCs w:val="20"/>
              </w:rPr>
              <w:t>"Porozumienie Zielonogórskie"</w:t>
            </w:r>
          </w:p>
        </w:tc>
        <w:tc>
          <w:tcPr>
            <w:tcW w:w="5528" w:type="dxa"/>
            <w:shd w:val="clear" w:color="auto" w:fill="auto"/>
          </w:tcPr>
          <w:p w:rsidR="00D15079" w:rsidRPr="00E128FB" w:rsidRDefault="00D15079" w:rsidP="00E128FB">
            <w:pPr>
              <w:pStyle w:val="Default"/>
              <w:rPr>
                <w:rFonts w:ascii="Times New Roman" w:hAnsi="Times New Roman" w:cs="Times New Roman"/>
                <w:color w:val="auto"/>
                <w:sz w:val="20"/>
                <w:szCs w:val="20"/>
              </w:rPr>
            </w:pPr>
            <w:r w:rsidRPr="00E128FB">
              <w:rPr>
                <w:rFonts w:ascii="Times New Roman" w:hAnsi="Times New Roman" w:cs="Times New Roman"/>
                <w:color w:val="auto"/>
                <w:sz w:val="20"/>
                <w:szCs w:val="20"/>
              </w:rPr>
              <w:t xml:space="preserve">W § 3 ust. 8 mowa jest o "badaniu sekcyjnym wszczepionej endoprotezy" - raczej badanie sekcyjne może być osoby ze wszczepioną endoprotezą albo endoproteza może być zbadana podczas badania sekcyjnego. </w:t>
            </w:r>
          </w:p>
          <w:p w:rsidR="00D15079" w:rsidRPr="00E128FB" w:rsidRDefault="00D15079" w:rsidP="00E128FB">
            <w:pPr>
              <w:rPr>
                <w:rFonts w:ascii="Times New Roman" w:hAnsi="Times New Roman" w:cs="Times New Roman"/>
                <w:sz w:val="20"/>
                <w:szCs w:val="20"/>
              </w:rPr>
            </w:pPr>
          </w:p>
        </w:tc>
        <w:tc>
          <w:tcPr>
            <w:tcW w:w="4678" w:type="dxa"/>
            <w:shd w:val="clear" w:color="auto" w:fill="auto"/>
          </w:tcPr>
          <w:p w:rsidR="00D15079" w:rsidRPr="00E128FB" w:rsidRDefault="00D15079" w:rsidP="00E128FB">
            <w:pPr>
              <w:rPr>
                <w:rFonts w:ascii="Times New Roman" w:hAnsi="Times New Roman" w:cs="Times New Roman"/>
                <w:sz w:val="20"/>
                <w:szCs w:val="20"/>
              </w:rPr>
            </w:pPr>
            <w:r w:rsidRPr="00E128FB">
              <w:rPr>
                <w:rFonts w:ascii="Times New Roman" w:hAnsi="Times New Roman" w:cs="Times New Roman"/>
                <w:sz w:val="20"/>
                <w:szCs w:val="20"/>
              </w:rPr>
              <w:t>Uwaga nieaktualna w związku z usunięciem odnośnego przepisu.</w:t>
            </w:r>
          </w:p>
        </w:tc>
      </w:tr>
      <w:tr w:rsidR="00D15079" w:rsidRPr="00E128FB" w:rsidTr="00DC77E8">
        <w:trPr>
          <w:trHeight w:val="50"/>
        </w:trPr>
        <w:tc>
          <w:tcPr>
            <w:tcW w:w="709" w:type="dxa"/>
            <w:shd w:val="clear" w:color="auto" w:fill="auto"/>
            <w:vAlign w:val="center"/>
          </w:tcPr>
          <w:p w:rsidR="00D15079" w:rsidRPr="00E128FB" w:rsidRDefault="00D15079" w:rsidP="00907FA4">
            <w:pPr>
              <w:pStyle w:val="Akapitzlist"/>
              <w:numPr>
                <w:ilvl w:val="0"/>
                <w:numId w:val="23"/>
              </w:numPr>
              <w:tabs>
                <w:tab w:val="left" w:pos="141"/>
              </w:tabs>
              <w:ind w:right="22"/>
              <w:jc w:val="center"/>
              <w:rPr>
                <w:rFonts w:ascii="Times New Roman" w:hAnsi="Times New Roman" w:cs="Times New Roman"/>
                <w:b/>
                <w:sz w:val="20"/>
                <w:szCs w:val="20"/>
              </w:rPr>
            </w:pPr>
          </w:p>
        </w:tc>
        <w:tc>
          <w:tcPr>
            <w:tcW w:w="1701" w:type="dxa"/>
            <w:shd w:val="clear" w:color="auto" w:fill="auto"/>
          </w:tcPr>
          <w:p w:rsidR="00D15079" w:rsidRPr="00E128FB" w:rsidRDefault="00D15079" w:rsidP="00E128FB">
            <w:pPr>
              <w:pStyle w:val="Default"/>
              <w:rPr>
                <w:rFonts w:ascii="Times New Roman" w:hAnsi="Times New Roman" w:cs="Times New Roman"/>
                <w:color w:val="auto"/>
                <w:sz w:val="20"/>
                <w:szCs w:val="20"/>
              </w:rPr>
            </w:pPr>
            <w:r w:rsidRPr="00E128FB">
              <w:rPr>
                <w:rFonts w:ascii="Times New Roman" w:hAnsi="Times New Roman" w:cs="Times New Roman"/>
                <w:color w:val="auto"/>
                <w:sz w:val="20"/>
                <w:szCs w:val="20"/>
              </w:rPr>
              <w:t>§ 5 pkt 2</w:t>
            </w:r>
          </w:p>
          <w:p w:rsidR="00D15079" w:rsidRPr="00E128FB" w:rsidRDefault="00D15079" w:rsidP="00E128FB">
            <w:pPr>
              <w:tabs>
                <w:tab w:val="left" w:pos="0"/>
              </w:tabs>
              <w:rPr>
                <w:rFonts w:ascii="Times New Roman" w:hAnsi="Times New Roman" w:cs="Times New Roman"/>
                <w:sz w:val="20"/>
                <w:szCs w:val="20"/>
              </w:rPr>
            </w:pPr>
          </w:p>
        </w:tc>
        <w:tc>
          <w:tcPr>
            <w:tcW w:w="1843" w:type="dxa"/>
            <w:shd w:val="clear" w:color="auto" w:fill="auto"/>
          </w:tcPr>
          <w:p w:rsidR="00D15079" w:rsidRPr="00E128FB" w:rsidRDefault="00D15079" w:rsidP="008D163B">
            <w:pPr>
              <w:rPr>
                <w:rFonts w:ascii="Times New Roman" w:hAnsi="Times New Roman" w:cs="Times New Roman"/>
                <w:sz w:val="20"/>
                <w:szCs w:val="20"/>
              </w:rPr>
            </w:pPr>
            <w:r w:rsidRPr="00E128FB">
              <w:rPr>
                <w:rFonts w:ascii="Times New Roman" w:hAnsi="Times New Roman" w:cs="Times New Roman"/>
                <w:sz w:val="20"/>
                <w:szCs w:val="20"/>
              </w:rPr>
              <w:t>Federacja Związków Pracodawców Ochrony Zdrowia</w:t>
            </w:r>
          </w:p>
          <w:p w:rsidR="00D15079" w:rsidRPr="00E128FB" w:rsidRDefault="00D15079" w:rsidP="008D163B">
            <w:pPr>
              <w:rPr>
                <w:rFonts w:ascii="Times New Roman" w:hAnsi="Times New Roman" w:cs="Times New Roman"/>
                <w:sz w:val="20"/>
                <w:szCs w:val="20"/>
              </w:rPr>
            </w:pPr>
            <w:r w:rsidRPr="00E128FB">
              <w:rPr>
                <w:rFonts w:ascii="Times New Roman" w:hAnsi="Times New Roman" w:cs="Times New Roman"/>
                <w:sz w:val="20"/>
                <w:szCs w:val="20"/>
              </w:rPr>
              <w:t>"Porozumienie Zielonogórskie"</w:t>
            </w:r>
          </w:p>
        </w:tc>
        <w:tc>
          <w:tcPr>
            <w:tcW w:w="5528" w:type="dxa"/>
            <w:shd w:val="clear" w:color="auto" w:fill="auto"/>
          </w:tcPr>
          <w:p w:rsidR="00D15079" w:rsidRPr="00E128FB" w:rsidRDefault="00D15079" w:rsidP="00E128FB">
            <w:pPr>
              <w:pStyle w:val="Default"/>
              <w:rPr>
                <w:rFonts w:ascii="Times New Roman" w:hAnsi="Times New Roman" w:cs="Times New Roman"/>
                <w:color w:val="auto"/>
                <w:sz w:val="20"/>
                <w:szCs w:val="20"/>
              </w:rPr>
            </w:pPr>
            <w:r w:rsidRPr="00E128FB">
              <w:rPr>
                <w:rFonts w:ascii="Times New Roman" w:hAnsi="Times New Roman" w:cs="Times New Roman"/>
                <w:color w:val="auto"/>
                <w:sz w:val="20"/>
                <w:szCs w:val="20"/>
              </w:rPr>
              <w:t xml:space="preserve">W § 5 pkt 2) ppkt ł) jest określony zakres informacji antropometrycznych tj. waga, wzrost i wskaźnik masy ciała. Ponieważ wskaźnik masy ciała nie jest samodzielnym pomiarem tylko jest wyliczany wprost z danych o wadze i wzroście to jest to dana nadmiarowa i nie powinno się jej gromadzić. Rejestr może w każdej chwili wyliczyć wartość tak samo jak usługodawca. </w:t>
            </w:r>
          </w:p>
          <w:p w:rsidR="00D15079" w:rsidRPr="00E128FB" w:rsidRDefault="00D15079" w:rsidP="00E128FB">
            <w:pPr>
              <w:rPr>
                <w:rFonts w:ascii="Times New Roman" w:hAnsi="Times New Roman" w:cs="Times New Roman"/>
                <w:sz w:val="20"/>
                <w:szCs w:val="20"/>
              </w:rPr>
            </w:pPr>
          </w:p>
        </w:tc>
        <w:tc>
          <w:tcPr>
            <w:tcW w:w="4678" w:type="dxa"/>
            <w:shd w:val="clear" w:color="auto" w:fill="auto"/>
          </w:tcPr>
          <w:p w:rsidR="00D15079" w:rsidRPr="00E128FB" w:rsidRDefault="00D15079" w:rsidP="00E128FB">
            <w:pPr>
              <w:rPr>
                <w:rFonts w:ascii="Times New Roman" w:hAnsi="Times New Roman" w:cs="Times New Roman"/>
                <w:b/>
                <w:sz w:val="20"/>
                <w:szCs w:val="20"/>
              </w:rPr>
            </w:pPr>
            <w:r w:rsidRPr="00E128FB">
              <w:rPr>
                <w:rFonts w:ascii="Times New Roman" w:hAnsi="Times New Roman" w:cs="Times New Roman"/>
                <w:b/>
                <w:sz w:val="20"/>
                <w:szCs w:val="20"/>
              </w:rPr>
              <w:lastRenderedPageBreak/>
              <w:t>Uwaga niezasadna</w:t>
            </w:r>
          </w:p>
          <w:p w:rsidR="00D15079" w:rsidRPr="00E128FB" w:rsidRDefault="00D15079" w:rsidP="00E128FB">
            <w:pPr>
              <w:rPr>
                <w:rFonts w:ascii="Times New Roman" w:hAnsi="Times New Roman" w:cs="Times New Roman"/>
                <w:sz w:val="20"/>
                <w:szCs w:val="20"/>
              </w:rPr>
            </w:pPr>
            <w:r w:rsidRPr="00E128FB">
              <w:rPr>
                <w:rFonts w:ascii="Times New Roman" w:hAnsi="Times New Roman" w:cs="Times New Roman"/>
                <w:sz w:val="20"/>
                <w:szCs w:val="20"/>
              </w:rPr>
              <w:t>Wskaźnik będzie mógł być obliczany automatycznie i wówczas osoby wprowadzające dane nie będą musiały poświęcać czasu na jego obliczanie.</w:t>
            </w:r>
          </w:p>
        </w:tc>
      </w:tr>
      <w:tr w:rsidR="00D15079" w:rsidRPr="00E128FB" w:rsidTr="00DC77E8">
        <w:trPr>
          <w:trHeight w:val="822"/>
        </w:trPr>
        <w:tc>
          <w:tcPr>
            <w:tcW w:w="709" w:type="dxa"/>
            <w:shd w:val="clear" w:color="auto" w:fill="auto"/>
            <w:vAlign w:val="center"/>
          </w:tcPr>
          <w:p w:rsidR="00D15079" w:rsidRPr="00E128FB" w:rsidRDefault="00D15079" w:rsidP="00907FA4">
            <w:pPr>
              <w:pStyle w:val="Akapitzlist"/>
              <w:numPr>
                <w:ilvl w:val="0"/>
                <w:numId w:val="23"/>
              </w:numPr>
              <w:tabs>
                <w:tab w:val="left" w:pos="141"/>
              </w:tabs>
              <w:ind w:right="22"/>
              <w:jc w:val="center"/>
              <w:rPr>
                <w:rFonts w:ascii="Times New Roman" w:hAnsi="Times New Roman" w:cs="Times New Roman"/>
                <w:b/>
                <w:sz w:val="20"/>
                <w:szCs w:val="20"/>
              </w:rPr>
            </w:pPr>
          </w:p>
        </w:tc>
        <w:tc>
          <w:tcPr>
            <w:tcW w:w="1701" w:type="dxa"/>
            <w:shd w:val="clear" w:color="auto" w:fill="auto"/>
          </w:tcPr>
          <w:p w:rsidR="00D15079" w:rsidRPr="00E128FB" w:rsidRDefault="00D15079" w:rsidP="00E128FB">
            <w:pPr>
              <w:tabs>
                <w:tab w:val="left" w:pos="0"/>
              </w:tabs>
              <w:rPr>
                <w:rFonts w:ascii="Times New Roman" w:hAnsi="Times New Roman" w:cs="Times New Roman"/>
                <w:sz w:val="20"/>
                <w:szCs w:val="20"/>
              </w:rPr>
            </w:pPr>
            <w:r w:rsidRPr="00E128FB">
              <w:rPr>
                <w:rFonts w:ascii="Times New Roman" w:hAnsi="Times New Roman" w:cs="Times New Roman"/>
                <w:sz w:val="20"/>
                <w:szCs w:val="20"/>
              </w:rPr>
              <w:t>Uwaga ogólna</w:t>
            </w:r>
          </w:p>
        </w:tc>
        <w:tc>
          <w:tcPr>
            <w:tcW w:w="1843" w:type="dxa"/>
            <w:shd w:val="clear" w:color="auto" w:fill="auto"/>
          </w:tcPr>
          <w:p w:rsidR="00D15079" w:rsidRPr="00E128FB" w:rsidRDefault="00D15079" w:rsidP="008D163B">
            <w:pPr>
              <w:rPr>
                <w:rFonts w:ascii="Times New Roman" w:hAnsi="Times New Roman" w:cs="Times New Roman"/>
                <w:sz w:val="20"/>
                <w:szCs w:val="20"/>
              </w:rPr>
            </w:pPr>
            <w:r w:rsidRPr="00E128FB">
              <w:rPr>
                <w:rFonts w:ascii="Times New Roman" w:hAnsi="Times New Roman" w:cs="Times New Roman"/>
                <w:sz w:val="20"/>
                <w:szCs w:val="20"/>
              </w:rPr>
              <w:t>Federacja Związków Pracodawców Ochrony Zdrowia</w:t>
            </w:r>
          </w:p>
          <w:p w:rsidR="00D15079" w:rsidRPr="00E128FB" w:rsidRDefault="00D15079" w:rsidP="008D163B">
            <w:pPr>
              <w:rPr>
                <w:rFonts w:ascii="Times New Roman" w:hAnsi="Times New Roman" w:cs="Times New Roman"/>
                <w:sz w:val="20"/>
                <w:szCs w:val="20"/>
              </w:rPr>
            </w:pPr>
            <w:r w:rsidRPr="00E128FB">
              <w:rPr>
                <w:rFonts w:ascii="Times New Roman" w:hAnsi="Times New Roman" w:cs="Times New Roman"/>
                <w:sz w:val="20"/>
                <w:szCs w:val="20"/>
              </w:rPr>
              <w:t>"Porozumienie Zielonogórskie"</w:t>
            </w:r>
          </w:p>
        </w:tc>
        <w:tc>
          <w:tcPr>
            <w:tcW w:w="5528" w:type="dxa"/>
            <w:shd w:val="clear" w:color="auto" w:fill="auto"/>
          </w:tcPr>
          <w:p w:rsidR="00D15079" w:rsidRPr="00E128FB" w:rsidRDefault="00D15079" w:rsidP="00E128FB">
            <w:pPr>
              <w:rPr>
                <w:rFonts w:ascii="Times New Roman" w:hAnsi="Times New Roman" w:cs="Times New Roman"/>
                <w:sz w:val="20"/>
                <w:szCs w:val="20"/>
              </w:rPr>
            </w:pPr>
            <w:r w:rsidRPr="00E128FB">
              <w:rPr>
                <w:rFonts w:ascii="Times New Roman" w:hAnsi="Times New Roman" w:cs="Times New Roman"/>
                <w:sz w:val="20"/>
                <w:szCs w:val="20"/>
              </w:rPr>
              <w:t>Przygotowane rozwiązania rejestru muszą być maksymalnie uproszczone, aby nie odbierały czasu deficytowego pracowników podmiotów medycznych.</w:t>
            </w:r>
          </w:p>
        </w:tc>
        <w:tc>
          <w:tcPr>
            <w:tcW w:w="4678" w:type="dxa"/>
            <w:shd w:val="clear" w:color="auto" w:fill="auto"/>
          </w:tcPr>
          <w:p w:rsidR="00D15079" w:rsidRPr="00E128FB" w:rsidRDefault="00D15079" w:rsidP="00E128FB">
            <w:pPr>
              <w:rPr>
                <w:rFonts w:ascii="Times New Roman" w:hAnsi="Times New Roman" w:cs="Times New Roman"/>
                <w:b/>
                <w:sz w:val="20"/>
                <w:szCs w:val="20"/>
              </w:rPr>
            </w:pPr>
            <w:r w:rsidRPr="00E128FB">
              <w:rPr>
                <w:rFonts w:ascii="Times New Roman" w:hAnsi="Times New Roman" w:cs="Times New Roman"/>
                <w:b/>
                <w:sz w:val="20"/>
                <w:szCs w:val="20"/>
              </w:rPr>
              <w:t>Uwaga niezasadna</w:t>
            </w:r>
          </w:p>
          <w:p w:rsidR="00D15079" w:rsidRPr="00E128FB" w:rsidRDefault="00D15079" w:rsidP="00E128FB">
            <w:pPr>
              <w:rPr>
                <w:rFonts w:ascii="Times New Roman" w:hAnsi="Times New Roman" w:cs="Times New Roman"/>
                <w:sz w:val="20"/>
                <w:szCs w:val="20"/>
              </w:rPr>
            </w:pPr>
            <w:r w:rsidRPr="00E128FB">
              <w:rPr>
                <w:rFonts w:ascii="Times New Roman" w:hAnsi="Times New Roman" w:cs="Times New Roman"/>
                <w:sz w:val="20"/>
                <w:szCs w:val="20"/>
              </w:rPr>
              <w:t>W interesie podmiotu prowadzącego rejestr jest stworzenie warunków sprzyjających jak najpełniejszej sprawozdawczości.</w:t>
            </w:r>
          </w:p>
          <w:p w:rsidR="00D15079" w:rsidRPr="00E128FB" w:rsidRDefault="00D15079" w:rsidP="00E128FB">
            <w:pPr>
              <w:rPr>
                <w:rFonts w:ascii="Times New Roman" w:hAnsi="Times New Roman" w:cs="Times New Roman"/>
                <w:sz w:val="20"/>
                <w:szCs w:val="20"/>
              </w:rPr>
            </w:pPr>
            <w:r w:rsidRPr="00E128FB">
              <w:rPr>
                <w:rFonts w:ascii="Times New Roman" w:hAnsi="Times New Roman" w:cs="Times New Roman"/>
                <w:sz w:val="20"/>
                <w:szCs w:val="20"/>
              </w:rPr>
              <w:t xml:space="preserve">Kwestie techniczno-teleinformatyczne pozyskiwania danych pozostawiono po stronie podmiotu prowadzącego rejestr. </w:t>
            </w:r>
          </w:p>
          <w:p w:rsidR="00D15079" w:rsidRPr="00E128FB" w:rsidRDefault="00D15079" w:rsidP="00E128FB">
            <w:pPr>
              <w:rPr>
                <w:rFonts w:ascii="Times New Roman" w:hAnsi="Times New Roman" w:cs="Times New Roman"/>
                <w:sz w:val="20"/>
                <w:szCs w:val="20"/>
              </w:rPr>
            </w:pPr>
            <w:r w:rsidRPr="00E128FB">
              <w:rPr>
                <w:rFonts w:ascii="Times New Roman" w:hAnsi="Times New Roman" w:cs="Times New Roman"/>
                <w:sz w:val="20"/>
                <w:szCs w:val="20"/>
              </w:rPr>
              <w:t>Techniczna strona komunikacji z systemami podmiotów przekazujących dane będzie opisana w dokumentacji techniczno-organizacyjnej rejestru. Rozwiązania będą monitorowane i w przypadku możliwości zastosowania lepszych rozwiązań w dokumentacji techniczno-organizacyjnej rejestru będą nanoszone zmiany.</w:t>
            </w:r>
          </w:p>
          <w:p w:rsidR="00D15079" w:rsidRPr="00E128FB" w:rsidRDefault="00D15079" w:rsidP="00E128FB">
            <w:pPr>
              <w:rPr>
                <w:rFonts w:ascii="Times New Roman" w:hAnsi="Times New Roman" w:cs="Times New Roman"/>
                <w:sz w:val="20"/>
                <w:szCs w:val="20"/>
              </w:rPr>
            </w:pPr>
          </w:p>
        </w:tc>
      </w:tr>
      <w:tr w:rsidR="00D15079" w:rsidRPr="00E128FB" w:rsidTr="00DC77E8">
        <w:trPr>
          <w:trHeight w:val="822"/>
        </w:trPr>
        <w:tc>
          <w:tcPr>
            <w:tcW w:w="709" w:type="dxa"/>
            <w:shd w:val="clear" w:color="auto" w:fill="auto"/>
            <w:vAlign w:val="center"/>
          </w:tcPr>
          <w:p w:rsidR="00D15079" w:rsidRPr="00E128FB" w:rsidRDefault="00D15079" w:rsidP="00907FA4">
            <w:pPr>
              <w:pStyle w:val="Akapitzlist"/>
              <w:numPr>
                <w:ilvl w:val="0"/>
                <w:numId w:val="23"/>
              </w:numPr>
              <w:tabs>
                <w:tab w:val="left" w:pos="141"/>
              </w:tabs>
              <w:ind w:right="22"/>
              <w:jc w:val="center"/>
              <w:rPr>
                <w:rFonts w:ascii="Times New Roman" w:hAnsi="Times New Roman" w:cs="Times New Roman"/>
                <w:b/>
                <w:sz w:val="20"/>
                <w:szCs w:val="20"/>
              </w:rPr>
            </w:pPr>
          </w:p>
        </w:tc>
        <w:tc>
          <w:tcPr>
            <w:tcW w:w="1701" w:type="dxa"/>
            <w:shd w:val="clear" w:color="auto" w:fill="auto"/>
          </w:tcPr>
          <w:p w:rsidR="00D15079" w:rsidRPr="00E128FB" w:rsidRDefault="00D15079" w:rsidP="00E128FB">
            <w:pPr>
              <w:tabs>
                <w:tab w:val="left" w:pos="0"/>
              </w:tabs>
              <w:rPr>
                <w:rFonts w:ascii="Times New Roman" w:hAnsi="Times New Roman" w:cs="Times New Roman"/>
                <w:sz w:val="20"/>
                <w:szCs w:val="20"/>
              </w:rPr>
            </w:pPr>
            <w:r w:rsidRPr="00E128FB">
              <w:rPr>
                <w:rFonts w:ascii="Times New Roman" w:hAnsi="Times New Roman" w:cs="Times New Roman"/>
                <w:sz w:val="20"/>
                <w:szCs w:val="20"/>
              </w:rPr>
              <w:t>Uwaga ogólna</w:t>
            </w:r>
          </w:p>
        </w:tc>
        <w:tc>
          <w:tcPr>
            <w:tcW w:w="1843" w:type="dxa"/>
            <w:shd w:val="clear" w:color="auto" w:fill="auto"/>
          </w:tcPr>
          <w:p w:rsidR="00D15079" w:rsidRPr="00E128FB" w:rsidRDefault="00D15079" w:rsidP="008D163B">
            <w:pPr>
              <w:rPr>
                <w:rFonts w:ascii="Times New Roman" w:hAnsi="Times New Roman" w:cs="Times New Roman"/>
                <w:sz w:val="20"/>
                <w:szCs w:val="20"/>
              </w:rPr>
            </w:pPr>
            <w:r w:rsidRPr="00E128FB">
              <w:rPr>
                <w:rFonts w:ascii="Times New Roman" w:hAnsi="Times New Roman" w:cs="Times New Roman"/>
                <w:sz w:val="20"/>
                <w:szCs w:val="20"/>
              </w:rPr>
              <w:t>Federacja Związków Pracodawców Ochrony Zdrowia</w:t>
            </w:r>
          </w:p>
          <w:p w:rsidR="00D15079" w:rsidRPr="00E128FB" w:rsidRDefault="00D15079" w:rsidP="008D163B">
            <w:pPr>
              <w:rPr>
                <w:rFonts w:ascii="Times New Roman" w:hAnsi="Times New Roman" w:cs="Times New Roman"/>
                <w:sz w:val="20"/>
                <w:szCs w:val="20"/>
              </w:rPr>
            </w:pPr>
            <w:r w:rsidRPr="00E128FB">
              <w:rPr>
                <w:rFonts w:ascii="Times New Roman" w:hAnsi="Times New Roman" w:cs="Times New Roman"/>
                <w:sz w:val="20"/>
                <w:szCs w:val="20"/>
              </w:rPr>
              <w:t>"Porozumienie Zielonogórskie"</w:t>
            </w:r>
          </w:p>
        </w:tc>
        <w:tc>
          <w:tcPr>
            <w:tcW w:w="5528" w:type="dxa"/>
            <w:shd w:val="clear" w:color="auto" w:fill="auto"/>
          </w:tcPr>
          <w:p w:rsidR="00D15079" w:rsidRPr="00E128FB" w:rsidRDefault="00D15079" w:rsidP="00E128FB">
            <w:pPr>
              <w:rPr>
                <w:rFonts w:ascii="Times New Roman" w:hAnsi="Times New Roman" w:cs="Times New Roman"/>
                <w:sz w:val="20"/>
                <w:szCs w:val="20"/>
              </w:rPr>
            </w:pPr>
            <w:r w:rsidRPr="00E128FB">
              <w:rPr>
                <w:rFonts w:ascii="Times New Roman" w:hAnsi="Times New Roman" w:cs="Times New Roman"/>
                <w:sz w:val="20"/>
                <w:szCs w:val="20"/>
              </w:rPr>
              <w:t>Zasilanie rejestru powinno być głównie wprost z aplikacji wykorzystywanych w podmiotach leczniczych, aby maksymalnie wykorzystać już zgromadzone dane o pacjencie i postępowaniu.</w:t>
            </w:r>
          </w:p>
        </w:tc>
        <w:tc>
          <w:tcPr>
            <w:tcW w:w="4678" w:type="dxa"/>
            <w:shd w:val="clear" w:color="auto" w:fill="auto"/>
          </w:tcPr>
          <w:p w:rsidR="00D15079" w:rsidRPr="00E128FB" w:rsidRDefault="00D15079" w:rsidP="00E128FB">
            <w:pPr>
              <w:rPr>
                <w:rFonts w:ascii="Times New Roman" w:hAnsi="Times New Roman" w:cs="Times New Roman"/>
                <w:b/>
                <w:sz w:val="20"/>
                <w:szCs w:val="20"/>
              </w:rPr>
            </w:pPr>
            <w:r w:rsidRPr="00E128FB">
              <w:rPr>
                <w:rFonts w:ascii="Times New Roman" w:hAnsi="Times New Roman" w:cs="Times New Roman"/>
                <w:b/>
                <w:sz w:val="20"/>
                <w:szCs w:val="20"/>
              </w:rPr>
              <w:t>Uwaga niezasadna</w:t>
            </w:r>
          </w:p>
          <w:p w:rsidR="00D15079" w:rsidRPr="00E128FB" w:rsidRDefault="00D15079" w:rsidP="00E128FB">
            <w:pPr>
              <w:rPr>
                <w:rFonts w:ascii="Times New Roman" w:hAnsi="Times New Roman" w:cs="Times New Roman"/>
                <w:sz w:val="20"/>
                <w:szCs w:val="20"/>
              </w:rPr>
            </w:pPr>
            <w:r w:rsidRPr="00E128FB">
              <w:rPr>
                <w:rFonts w:ascii="Times New Roman" w:hAnsi="Times New Roman" w:cs="Times New Roman"/>
                <w:sz w:val="20"/>
                <w:szCs w:val="20"/>
              </w:rPr>
              <w:t>W interesie podmiotu prowadzącego rejestr jest stworzenie warunków sprzyjających jak najpełniejszej sprawozdawczości.</w:t>
            </w:r>
          </w:p>
          <w:p w:rsidR="00D15079" w:rsidRPr="00E128FB" w:rsidRDefault="00D15079" w:rsidP="00E128FB">
            <w:pPr>
              <w:rPr>
                <w:rFonts w:ascii="Times New Roman" w:hAnsi="Times New Roman" w:cs="Times New Roman"/>
                <w:sz w:val="20"/>
                <w:szCs w:val="20"/>
              </w:rPr>
            </w:pPr>
            <w:r w:rsidRPr="00E128FB">
              <w:rPr>
                <w:rFonts w:ascii="Times New Roman" w:hAnsi="Times New Roman" w:cs="Times New Roman"/>
                <w:sz w:val="20"/>
                <w:szCs w:val="20"/>
              </w:rPr>
              <w:t xml:space="preserve">Kwestie techniczno-teleinformatyczne pozyskiwania danych pozostawiono po stronie podmiotu prowadzącego rejestr. </w:t>
            </w:r>
          </w:p>
          <w:p w:rsidR="00D15079" w:rsidRPr="00E128FB" w:rsidRDefault="00D15079" w:rsidP="00E128FB">
            <w:pPr>
              <w:rPr>
                <w:rFonts w:ascii="Times New Roman" w:hAnsi="Times New Roman" w:cs="Times New Roman"/>
                <w:sz w:val="20"/>
                <w:szCs w:val="20"/>
              </w:rPr>
            </w:pPr>
            <w:r w:rsidRPr="00E128FB">
              <w:rPr>
                <w:rFonts w:ascii="Times New Roman" w:hAnsi="Times New Roman" w:cs="Times New Roman"/>
                <w:sz w:val="20"/>
                <w:szCs w:val="20"/>
              </w:rPr>
              <w:t>Techniczna strona komunikacji z systemami podmiotów przekazujących dane będzie opisana w dokumentacji techniczno-organizacyjnej rejestru. Rozwiązania będą monitorowane i w przypadku możliwości zastosowania lepszych rozwiązań w dokumentacji techniczno-organizacyjnej rejestru będą nanoszone zmiany.</w:t>
            </w:r>
          </w:p>
          <w:p w:rsidR="00D15079" w:rsidRPr="00E128FB" w:rsidRDefault="00D15079" w:rsidP="00E128FB">
            <w:pPr>
              <w:rPr>
                <w:rFonts w:ascii="Times New Roman" w:hAnsi="Times New Roman" w:cs="Times New Roman"/>
                <w:sz w:val="20"/>
                <w:szCs w:val="20"/>
              </w:rPr>
            </w:pPr>
          </w:p>
        </w:tc>
      </w:tr>
      <w:tr w:rsidR="00D15079" w:rsidRPr="00E128FB" w:rsidTr="00DC77E8">
        <w:trPr>
          <w:trHeight w:val="822"/>
        </w:trPr>
        <w:tc>
          <w:tcPr>
            <w:tcW w:w="709" w:type="dxa"/>
            <w:shd w:val="clear" w:color="auto" w:fill="auto"/>
            <w:vAlign w:val="center"/>
          </w:tcPr>
          <w:p w:rsidR="00D15079" w:rsidRPr="00E128FB" w:rsidRDefault="00D15079" w:rsidP="00907FA4">
            <w:pPr>
              <w:pStyle w:val="Akapitzlist"/>
              <w:numPr>
                <w:ilvl w:val="0"/>
                <w:numId w:val="23"/>
              </w:numPr>
              <w:tabs>
                <w:tab w:val="left" w:pos="141"/>
              </w:tabs>
              <w:ind w:right="22"/>
              <w:jc w:val="center"/>
              <w:rPr>
                <w:rFonts w:ascii="Times New Roman" w:hAnsi="Times New Roman" w:cs="Times New Roman"/>
                <w:b/>
                <w:sz w:val="20"/>
                <w:szCs w:val="20"/>
              </w:rPr>
            </w:pPr>
          </w:p>
        </w:tc>
        <w:tc>
          <w:tcPr>
            <w:tcW w:w="1701" w:type="dxa"/>
            <w:shd w:val="clear" w:color="auto" w:fill="auto"/>
          </w:tcPr>
          <w:p w:rsidR="00D15079" w:rsidRPr="00E128FB" w:rsidRDefault="00D15079" w:rsidP="00E128FB">
            <w:pPr>
              <w:tabs>
                <w:tab w:val="left" w:pos="0"/>
              </w:tabs>
              <w:rPr>
                <w:rFonts w:ascii="Times New Roman" w:hAnsi="Times New Roman" w:cs="Times New Roman"/>
                <w:sz w:val="20"/>
                <w:szCs w:val="20"/>
              </w:rPr>
            </w:pPr>
            <w:r w:rsidRPr="00E128FB">
              <w:rPr>
                <w:rFonts w:ascii="Times New Roman" w:hAnsi="Times New Roman" w:cs="Times New Roman"/>
                <w:sz w:val="20"/>
                <w:szCs w:val="20"/>
              </w:rPr>
              <w:t>§3 ust. 4</w:t>
            </w:r>
          </w:p>
        </w:tc>
        <w:tc>
          <w:tcPr>
            <w:tcW w:w="1843" w:type="dxa"/>
            <w:shd w:val="clear" w:color="auto" w:fill="auto"/>
          </w:tcPr>
          <w:p w:rsidR="00D15079" w:rsidRPr="00E128FB" w:rsidRDefault="00D15079" w:rsidP="008D163B">
            <w:pPr>
              <w:rPr>
                <w:rFonts w:ascii="Times New Roman" w:hAnsi="Times New Roman" w:cs="Times New Roman"/>
                <w:sz w:val="20"/>
                <w:szCs w:val="20"/>
              </w:rPr>
            </w:pPr>
            <w:r w:rsidRPr="00E128FB">
              <w:rPr>
                <w:rFonts w:ascii="Times New Roman" w:hAnsi="Times New Roman" w:cs="Times New Roman"/>
                <w:sz w:val="20"/>
                <w:szCs w:val="20"/>
              </w:rPr>
              <w:t>POLMED   Ogólnopolska Izba Gospodarcza Wyrobów Medycznych</w:t>
            </w:r>
          </w:p>
        </w:tc>
        <w:tc>
          <w:tcPr>
            <w:tcW w:w="5528" w:type="dxa"/>
            <w:shd w:val="clear" w:color="auto" w:fill="auto"/>
          </w:tcPr>
          <w:p w:rsidR="00D15079" w:rsidRPr="00E128FB" w:rsidRDefault="00D15079" w:rsidP="00E128FB">
            <w:pPr>
              <w:autoSpaceDE w:val="0"/>
              <w:autoSpaceDN w:val="0"/>
              <w:adjustRightInd w:val="0"/>
              <w:rPr>
                <w:rFonts w:ascii="Times New Roman" w:hAnsi="Times New Roman" w:cs="Times New Roman"/>
                <w:sz w:val="20"/>
                <w:szCs w:val="20"/>
              </w:rPr>
            </w:pPr>
            <w:r w:rsidRPr="00E128FB">
              <w:rPr>
                <w:rFonts w:ascii="Times New Roman" w:hAnsi="Times New Roman" w:cs="Times New Roman"/>
                <w:sz w:val="20"/>
                <w:szCs w:val="20"/>
              </w:rPr>
              <w:t>w §3 ust.4 projektu informacje zawarte w punktach 1-3 i 7 (mówiące o celu, warunkach</w:t>
            </w:r>
          </w:p>
          <w:p w:rsidR="00D15079" w:rsidRPr="00E128FB" w:rsidRDefault="00D15079" w:rsidP="00E128FB">
            <w:pPr>
              <w:autoSpaceDE w:val="0"/>
              <w:autoSpaceDN w:val="0"/>
              <w:adjustRightInd w:val="0"/>
              <w:rPr>
                <w:rFonts w:ascii="Times New Roman" w:hAnsi="Times New Roman" w:cs="Times New Roman"/>
                <w:sz w:val="20"/>
                <w:szCs w:val="20"/>
              </w:rPr>
            </w:pPr>
            <w:r w:rsidRPr="00E128FB">
              <w:rPr>
                <w:rFonts w:ascii="Times New Roman" w:hAnsi="Times New Roman" w:cs="Times New Roman"/>
                <w:sz w:val="20"/>
                <w:szCs w:val="20"/>
              </w:rPr>
              <w:t>włączenia i wyłączenia danych, zakresie zbieranych danych i obliczanych wskaźnikach)</w:t>
            </w:r>
          </w:p>
          <w:p w:rsidR="00D15079" w:rsidRDefault="00D15079" w:rsidP="00E128FB">
            <w:pPr>
              <w:rPr>
                <w:rFonts w:ascii="Times New Roman" w:hAnsi="Times New Roman" w:cs="Times New Roman"/>
                <w:sz w:val="20"/>
                <w:szCs w:val="20"/>
              </w:rPr>
            </w:pPr>
            <w:r w:rsidRPr="00E128FB">
              <w:rPr>
                <w:rFonts w:ascii="Times New Roman" w:hAnsi="Times New Roman" w:cs="Times New Roman"/>
                <w:sz w:val="20"/>
                <w:szCs w:val="20"/>
              </w:rPr>
              <w:t>powinny zostać określone wprost w rozporządzeniu i stanowić materię normatywną.</w:t>
            </w:r>
          </w:p>
          <w:p w:rsidR="00DC77E8" w:rsidRPr="00E128FB" w:rsidRDefault="00DC77E8" w:rsidP="00E128FB">
            <w:pPr>
              <w:rPr>
                <w:rFonts w:ascii="Times New Roman" w:hAnsi="Times New Roman" w:cs="Times New Roman"/>
                <w:sz w:val="20"/>
                <w:szCs w:val="20"/>
              </w:rPr>
            </w:pPr>
          </w:p>
        </w:tc>
        <w:tc>
          <w:tcPr>
            <w:tcW w:w="4678" w:type="dxa"/>
            <w:shd w:val="clear" w:color="auto" w:fill="auto"/>
          </w:tcPr>
          <w:p w:rsidR="00D15079" w:rsidRPr="00E128FB" w:rsidRDefault="00D15079" w:rsidP="00E128FB">
            <w:pPr>
              <w:rPr>
                <w:rFonts w:ascii="Times New Roman" w:hAnsi="Times New Roman" w:cs="Times New Roman"/>
                <w:sz w:val="20"/>
                <w:szCs w:val="20"/>
              </w:rPr>
            </w:pPr>
            <w:r w:rsidRPr="00E128FB">
              <w:rPr>
                <w:rFonts w:ascii="Times New Roman" w:hAnsi="Times New Roman" w:cs="Times New Roman"/>
                <w:sz w:val="20"/>
                <w:szCs w:val="20"/>
              </w:rPr>
              <w:t>Uwaga nieaktualna w związku z usunięciem odnośnego przepisu.</w:t>
            </w:r>
          </w:p>
        </w:tc>
      </w:tr>
      <w:tr w:rsidR="00D15079" w:rsidRPr="00E128FB" w:rsidTr="00DC77E8">
        <w:trPr>
          <w:trHeight w:val="822"/>
        </w:trPr>
        <w:tc>
          <w:tcPr>
            <w:tcW w:w="709" w:type="dxa"/>
            <w:shd w:val="clear" w:color="auto" w:fill="auto"/>
            <w:vAlign w:val="center"/>
          </w:tcPr>
          <w:p w:rsidR="00D15079" w:rsidRPr="00E128FB" w:rsidRDefault="00D15079" w:rsidP="00907FA4">
            <w:pPr>
              <w:pStyle w:val="Akapitzlist"/>
              <w:numPr>
                <w:ilvl w:val="0"/>
                <w:numId w:val="23"/>
              </w:numPr>
              <w:tabs>
                <w:tab w:val="left" w:pos="141"/>
              </w:tabs>
              <w:ind w:right="22"/>
              <w:jc w:val="center"/>
              <w:rPr>
                <w:rFonts w:ascii="Times New Roman" w:hAnsi="Times New Roman" w:cs="Times New Roman"/>
                <w:b/>
                <w:sz w:val="20"/>
                <w:szCs w:val="20"/>
              </w:rPr>
            </w:pPr>
          </w:p>
        </w:tc>
        <w:tc>
          <w:tcPr>
            <w:tcW w:w="1701" w:type="dxa"/>
            <w:shd w:val="clear" w:color="auto" w:fill="auto"/>
          </w:tcPr>
          <w:p w:rsidR="00D15079" w:rsidRPr="00E128FB" w:rsidRDefault="00D15079" w:rsidP="00E128FB">
            <w:pPr>
              <w:tabs>
                <w:tab w:val="left" w:pos="0"/>
              </w:tabs>
              <w:rPr>
                <w:rFonts w:ascii="Times New Roman" w:hAnsi="Times New Roman" w:cs="Times New Roman"/>
                <w:sz w:val="20"/>
                <w:szCs w:val="20"/>
              </w:rPr>
            </w:pPr>
            <w:r w:rsidRPr="00E128FB">
              <w:rPr>
                <w:rFonts w:ascii="Times New Roman" w:hAnsi="Times New Roman" w:cs="Times New Roman"/>
                <w:sz w:val="20"/>
                <w:szCs w:val="20"/>
              </w:rPr>
              <w:t>§ 3 ust. 16</w:t>
            </w:r>
          </w:p>
        </w:tc>
        <w:tc>
          <w:tcPr>
            <w:tcW w:w="1843" w:type="dxa"/>
            <w:shd w:val="clear" w:color="auto" w:fill="auto"/>
          </w:tcPr>
          <w:p w:rsidR="00D15079" w:rsidRPr="00E128FB" w:rsidRDefault="00D15079" w:rsidP="008D163B">
            <w:pPr>
              <w:rPr>
                <w:rFonts w:ascii="Times New Roman" w:hAnsi="Times New Roman" w:cs="Times New Roman"/>
                <w:sz w:val="20"/>
                <w:szCs w:val="20"/>
              </w:rPr>
            </w:pPr>
            <w:r w:rsidRPr="00E128FB">
              <w:rPr>
                <w:rFonts w:ascii="Times New Roman" w:hAnsi="Times New Roman" w:cs="Times New Roman"/>
                <w:sz w:val="20"/>
                <w:szCs w:val="20"/>
              </w:rPr>
              <w:t>POLMED  Ogólnopolska Izba Gospodarcza Wyrobów Medycznych</w:t>
            </w:r>
          </w:p>
        </w:tc>
        <w:tc>
          <w:tcPr>
            <w:tcW w:w="5528" w:type="dxa"/>
            <w:shd w:val="clear" w:color="auto" w:fill="auto"/>
          </w:tcPr>
          <w:p w:rsidR="00D15079" w:rsidRPr="00E128FB" w:rsidRDefault="00D15079" w:rsidP="00E128FB">
            <w:pPr>
              <w:autoSpaceDE w:val="0"/>
              <w:autoSpaceDN w:val="0"/>
              <w:adjustRightInd w:val="0"/>
              <w:rPr>
                <w:rFonts w:ascii="Times New Roman" w:hAnsi="Times New Roman" w:cs="Times New Roman"/>
                <w:sz w:val="20"/>
                <w:szCs w:val="20"/>
              </w:rPr>
            </w:pPr>
            <w:r w:rsidRPr="00E128FB">
              <w:rPr>
                <w:rFonts w:ascii="Times New Roman" w:hAnsi="Times New Roman" w:cs="Times New Roman"/>
                <w:sz w:val="20"/>
                <w:szCs w:val="20"/>
              </w:rPr>
              <w:t>w § 3 ust. 16 projektu powinno zostać dookreślone jakie wskaźniki bezpieczeństwa,</w:t>
            </w:r>
          </w:p>
          <w:p w:rsidR="00D15079" w:rsidRPr="00E128FB" w:rsidRDefault="00D15079" w:rsidP="00E128FB">
            <w:pPr>
              <w:autoSpaceDE w:val="0"/>
              <w:autoSpaceDN w:val="0"/>
              <w:adjustRightInd w:val="0"/>
              <w:rPr>
                <w:rFonts w:ascii="Times New Roman" w:hAnsi="Times New Roman" w:cs="Times New Roman"/>
                <w:sz w:val="20"/>
                <w:szCs w:val="20"/>
              </w:rPr>
            </w:pPr>
            <w:r w:rsidRPr="00E128FB">
              <w:rPr>
                <w:rFonts w:ascii="Times New Roman" w:hAnsi="Times New Roman" w:cs="Times New Roman"/>
                <w:sz w:val="20"/>
                <w:szCs w:val="20"/>
              </w:rPr>
              <w:t>skuteczności, jakości i efektywności zabiegów endoprotezoplastyk będą obliczane na</w:t>
            </w:r>
          </w:p>
          <w:p w:rsidR="00D15079" w:rsidRDefault="00D15079" w:rsidP="00E128FB">
            <w:pPr>
              <w:rPr>
                <w:rFonts w:ascii="Times New Roman" w:hAnsi="Times New Roman" w:cs="Times New Roman"/>
                <w:sz w:val="20"/>
                <w:szCs w:val="20"/>
              </w:rPr>
            </w:pPr>
            <w:r w:rsidRPr="00E128FB">
              <w:rPr>
                <w:rFonts w:ascii="Times New Roman" w:hAnsi="Times New Roman" w:cs="Times New Roman"/>
                <w:sz w:val="20"/>
                <w:szCs w:val="20"/>
              </w:rPr>
              <w:t>podstawie zbieranych danych oraz w jaki sposób ma to być dokonane.</w:t>
            </w:r>
          </w:p>
          <w:p w:rsidR="00DC77E8" w:rsidRPr="00E128FB" w:rsidRDefault="00DC77E8" w:rsidP="00E128FB">
            <w:pPr>
              <w:rPr>
                <w:rFonts w:ascii="Times New Roman" w:hAnsi="Times New Roman" w:cs="Times New Roman"/>
                <w:sz w:val="20"/>
                <w:szCs w:val="20"/>
              </w:rPr>
            </w:pPr>
          </w:p>
        </w:tc>
        <w:tc>
          <w:tcPr>
            <w:tcW w:w="4678" w:type="dxa"/>
            <w:shd w:val="clear" w:color="auto" w:fill="auto"/>
          </w:tcPr>
          <w:p w:rsidR="00D15079" w:rsidRPr="00E128FB" w:rsidRDefault="00D15079" w:rsidP="00E128FB">
            <w:pPr>
              <w:rPr>
                <w:rFonts w:ascii="Times New Roman" w:hAnsi="Times New Roman" w:cs="Times New Roman"/>
                <w:sz w:val="20"/>
                <w:szCs w:val="20"/>
              </w:rPr>
            </w:pPr>
            <w:r w:rsidRPr="00E128FB">
              <w:rPr>
                <w:rFonts w:ascii="Times New Roman" w:hAnsi="Times New Roman" w:cs="Times New Roman"/>
                <w:sz w:val="20"/>
                <w:szCs w:val="20"/>
              </w:rPr>
              <w:t>Uwaga nieaktualna w związku z usunięciem odnośnego przepisu.</w:t>
            </w:r>
          </w:p>
        </w:tc>
      </w:tr>
      <w:tr w:rsidR="00D15079" w:rsidRPr="00E128FB" w:rsidTr="00DC77E8">
        <w:trPr>
          <w:trHeight w:val="822"/>
        </w:trPr>
        <w:tc>
          <w:tcPr>
            <w:tcW w:w="709" w:type="dxa"/>
            <w:shd w:val="clear" w:color="auto" w:fill="auto"/>
            <w:vAlign w:val="center"/>
          </w:tcPr>
          <w:p w:rsidR="00D15079" w:rsidRPr="00E128FB" w:rsidRDefault="00D15079" w:rsidP="00907FA4">
            <w:pPr>
              <w:pStyle w:val="Akapitzlist"/>
              <w:numPr>
                <w:ilvl w:val="0"/>
                <w:numId w:val="23"/>
              </w:numPr>
              <w:tabs>
                <w:tab w:val="left" w:pos="141"/>
              </w:tabs>
              <w:ind w:right="22"/>
              <w:jc w:val="center"/>
              <w:rPr>
                <w:rFonts w:ascii="Times New Roman" w:hAnsi="Times New Roman" w:cs="Times New Roman"/>
                <w:b/>
                <w:sz w:val="20"/>
                <w:szCs w:val="20"/>
              </w:rPr>
            </w:pPr>
          </w:p>
        </w:tc>
        <w:tc>
          <w:tcPr>
            <w:tcW w:w="1701" w:type="dxa"/>
            <w:shd w:val="clear" w:color="auto" w:fill="auto"/>
          </w:tcPr>
          <w:p w:rsidR="00D15079" w:rsidRPr="00E128FB" w:rsidRDefault="00D15079" w:rsidP="00E128FB">
            <w:pPr>
              <w:tabs>
                <w:tab w:val="left" w:pos="0"/>
              </w:tabs>
              <w:rPr>
                <w:rFonts w:ascii="Times New Roman" w:hAnsi="Times New Roman" w:cs="Times New Roman"/>
                <w:sz w:val="20"/>
                <w:szCs w:val="20"/>
              </w:rPr>
            </w:pPr>
            <w:r w:rsidRPr="00E128FB">
              <w:rPr>
                <w:rFonts w:ascii="Times New Roman" w:hAnsi="Times New Roman" w:cs="Times New Roman"/>
                <w:sz w:val="20"/>
                <w:szCs w:val="20"/>
              </w:rPr>
              <w:t>§ 5 pkt 3 lit. u oraz v</w:t>
            </w:r>
          </w:p>
        </w:tc>
        <w:tc>
          <w:tcPr>
            <w:tcW w:w="1843" w:type="dxa"/>
            <w:shd w:val="clear" w:color="auto" w:fill="auto"/>
          </w:tcPr>
          <w:p w:rsidR="00D15079" w:rsidRPr="00E128FB" w:rsidRDefault="00D15079" w:rsidP="008D163B">
            <w:pPr>
              <w:rPr>
                <w:rFonts w:ascii="Times New Roman" w:hAnsi="Times New Roman" w:cs="Times New Roman"/>
                <w:sz w:val="20"/>
                <w:szCs w:val="20"/>
              </w:rPr>
            </w:pPr>
            <w:r w:rsidRPr="00E128FB">
              <w:rPr>
                <w:rFonts w:ascii="Times New Roman" w:hAnsi="Times New Roman" w:cs="Times New Roman"/>
                <w:sz w:val="20"/>
                <w:szCs w:val="20"/>
              </w:rPr>
              <w:t>POLMED   Ogólnopolska Izba Gospodarcza Wyrobów Medycznych</w:t>
            </w:r>
          </w:p>
        </w:tc>
        <w:tc>
          <w:tcPr>
            <w:tcW w:w="5528" w:type="dxa"/>
            <w:shd w:val="clear" w:color="auto" w:fill="auto"/>
          </w:tcPr>
          <w:p w:rsidR="00D15079" w:rsidRPr="00E128FB" w:rsidRDefault="00D15079" w:rsidP="00E128FB">
            <w:pPr>
              <w:autoSpaceDE w:val="0"/>
              <w:autoSpaceDN w:val="0"/>
              <w:adjustRightInd w:val="0"/>
              <w:rPr>
                <w:rFonts w:ascii="Times New Roman" w:hAnsi="Times New Roman" w:cs="Times New Roman"/>
                <w:sz w:val="20"/>
                <w:szCs w:val="20"/>
              </w:rPr>
            </w:pPr>
            <w:r w:rsidRPr="00E128FB">
              <w:rPr>
                <w:rFonts w:ascii="Times New Roman" w:hAnsi="Times New Roman" w:cs="Times New Roman"/>
                <w:sz w:val="20"/>
                <w:szCs w:val="20"/>
              </w:rPr>
              <w:t>w § 5 pkt 3 lit. u oraz v projektu dane odnoszące się do efektów klinicznych i jakościowych</w:t>
            </w:r>
          </w:p>
          <w:p w:rsidR="00D15079" w:rsidRPr="00E128FB" w:rsidRDefault="00D15079" w:rsidP="00E128FB">
            <w:pPr>
              <w:autoSpaceDE w:val="0"/>
              <w:autoSpaceDN w:val="0"/>
              <w:adjustRightInd w:val="0"/>
              <w:rPr>
                <w:rFonts w:ascii="Times New Roman" w:hAnsi="Times New Roman" w:cs="Times New Roman"/>
                <w:sz w:val="20"/>
                <w:szCs w:val="20"/>
              </w:rPr>
            </w:pPr>
            <w:r w:rsidRPr="00E128FB">
              <w:rPr>
                <w:rFonts w:ascii="Times New Roman" w:hAnsi="Times New Roman" w:cs="Times New Roman"/>
                <w:sz w:val="20"/>
                <w:szCs w:val="20"/>
              </w:rPr>
              <w:t>świadczenia oraz przedoperacyjnych czynników ryzyka, powinny zostać doprecyzowane i</w:t>
            </w:r>
          </w:p>
          <w:p w:rsidR="00D15079" w:rsidRPr="00E128FB" w:rsidRDefault="00D15079" w:rsidP="00E128FB">
            <w:pPr>
              <w:rPr>
                <w:rFonts w:ascii="Times New Roman" w:hAnsi="Times New Roman" w:cs="Times New Roman"/>
                <w:sz w:val="20"/>
                <w:szCs w:val="20"/>
              </w:rPr>
            </w:pPr>
            <w:r w:rsidRPr="00E128FB">
              <w:rPr>
                <w:rFonts w:ascii="Times New Roman" w:hAnsi="Times New Roman" w:cs="Times New Roman"/>
                <w:sz w:val="20"/>
                <w:szCs w:val="20"/>
              </w:rPr>
              <w:t>zdefiniowane wprost w rozporządzeniu.</w:t>
            </w:r>
          </w:p>
        </w:tc>
        <w:tc>
          <w:tcPr>
            <w:tcW w:w="4678" w:type="dxa"/>
            <w:shd w:val="clear" w:color="auto" w:fill="auto"/>
          </w:tcPr>
          <w:p w:rsidR="00D15079" w:rsidRPr="00E128FB" w:rsidRDefault="00D15079" w:rsidP="00E128FB">
            <w:pPr>
              <w:rPr>
                <w:rFonts w:ascii="Times New Roman" w:hAnsi="Times New Roman" w:cs="Times New Roman"/>
                <w:b/>
                <w:sz w:val="20"/>
                <w:szCs w:val="20"/>
              </w:rPr>
            </w:pPr>
            <w:r w:rsidRPr="00E128FB">
              <w:rPr>
                <w:rFonts w:ascii="Times New Roman" w:hAnsi="Times New Roman" w:cs="Times New Roman"/>
                <w:b/>
                <w:sz w:val="20"/>
                <w:szCs w:val="20"/>
              </w:rPr>
              <w:t>Uwaga niezasadna</w:t>
            </w:r>
          </w:p>
          <w:p w:rsidR="00D15079" w:rsidRPr="00E128FB" w:rsidRDefault="00D15079" w:rsidP="00E128FB">
            <w:pPr>
              <w:rPr>
                <w:rFonts w:ascii="Times New Roman" w:hAnsi="Times New Roman" w:cs="Times New Roman"/>
                <w:sz w:val="20"/>
                <w:szCs w:val="20"/>
              </w:rPr>
            </w:pPr>
            <w:r w:rsidRPr="00E128FB">
              <w:rPr>
                <w:rFonts w:ascii="Times New Roman" w:hAnsi="Times New Roman" w:cs="Times New Roman"/>
                <w:sz w:val="20"/>
                <w:szCs w:val="20"/>
              </w:rPr>
              <w:t xml:space="preserve">Odnośnie  § 5 pkt 3 lit. u –  komentarz  j.w. do §3 ust.4 i § 3 ust. 16.  Odnośnie  § 5 pkt 3 lit. v –  wskazywanie skali/ klasyfikacji oceny ryzyka powoduje konieczność zmiany rozporządzenia w przypadku jej dezaktualizacji. Ponadto znanych przypadkach wpisywane do przepisów są właśnie skale/ klasyfikacje powszechnie używane lub zaaprobowane przez międzynarodowe instytucje oparte o umowy których stroną jest również Polska. </w:t>
            </w:r>
          </w:p>
        </w:tc>
      </w:tr>
      <w:tr w:rsidR="00D15079" w:rsidRPr="00E128FB" w:rsidTr="00DC77E8">
        <w:trPr>
          <w:trHeight w:val="822"/>
        </w:trPr>
        <w:tc>
          <w:tcPr>
            <w:tcW w:w="709" w:type="dxa"/>
            <w:shd w:val="clear" w:color="auto" w:fill="auto"/>
            <w:vAlign w:val="center"/>
          </w:tcPr>
          <w:p w:rsidR="00D15079" w:rsidRPr="00E128FB" w:rsidRDefault="00D15079" w:rsidP="00907FA4">
            <w:pPr>
              <w:pStyle w:val="Akapitzlist"/>
              <w:numPr>
                <w:ilvl w:val="0"/>
                <w:numId w:val="23"/>
              </w:numPr>
              <w:tabs>
                <w:tab w:val="left" w:pos="141"/>
              </w:tabs>
              <w:ind w:right="22"/>
              <w:jc w:val="center"/>
              <w:rPr>
                <w:rFonts w:ascii="Times New Roman" w:hAnsi="Times New Roman" w:cs="Times New Roman"/>
                <w:b/>
                <w:sz w:val="20"/>
                <w:szCs w:val="20"/>
              </w:rPr>
            </w:pPr>
          </w:p>
        </w:tc>
        <w:tc>
          <w:tcPr>
            <w:tcW w:w="1701" w:type="dxa"/>
            <w:shd w:val="clear" w:color="auto" w:fill="auto"/>
          </w:tcPr>
          <w:p w:rsidR="00D15079" w:rsidRPr="00E128FB" w:rsidRDefault="00D15079" w:rsidP="00E128FB">
            <w:pPr>
              <w:tabs>
                <w:tab w:val="left" w:pos="0"/>
              </w:tabs>
              <w:rPr>
                <w:rFonts w:ascii="Times New Roman" w:hAnsi="Times New Roman" w:cs="Times New Roman"/>
                <w:sz w:val="20"/>
                <w:szCs w:val="20"/>
              </w:rPr>
            </w:pPr>
            <w:r w:rsidRPr="00E128FB">
              <w:rPr>
                <w:rFonts w:ascii="Times New Roman" w:hAnsi="Times New Roman" w:cs="Times New Roman"/>
                <w:sz w:val="20"/>
                <w:szCs w:val="20"/>
              </w:rPr>
              <w:t>§ 3 ust. 7</w:t>
            </w:r>
          </w:p>
        </w:tc>
        <w:tc>
          <w:tcPr>
            <w:tcW w:w="1843" w:type="dxa"/>
            <w:shd w:val="clear" w:color="auto" w:fill="auto"/>
          </w:tcPr>
          <w:p w:rsidR="00D15079" w:rsidRPr="00E128FB" w:rsidRDefault="00D15079" w:rsidP="008D163B">
            <w:pPr>
              <w:rPr>
                <w:rFonts w:ascii="Times New Roman" w:hAnsi="Times New Roman" w:cs="Times New Roman"/>
                <w:sz w:val="20"/>
                <w:szCs w:val="20"/>
              </w:rPr>
            </w:pPr>
            <w:r w:rsidRPr="00E128FB">
              <w:rPr>
                <w:rFonts w:ascii="Times New Roman" w:hAnsi="Times New Roman" w:cs="Times New Roman"/>
                <w:sz w:val="20"/>
                <w:szCs w:val="20"/>
              </w:rPr>
              <w:t>POLMED   Ogólnopolska Izba Gospodarcza Wyrobów Medycznych</w:t>
            </w:r>
          </w:p>
        </w:tc>
        <w:tc>
          <w:tcPr>
            <w:tcW w:w="5528" w:type="dxa"/>
            <w:shd w:val="clear" w:color="auto" w:fill="auto"/>
          </w:tcPr>
          <w:p w:rsidR="00D15079" w:rsidRPr="00E128FB" w:rsidRDefault="00D15079" w:rsidP="00E128FB">
            <w:pPr>
              <w:autoSpaceDE w:val="0"/>
              <w:autoSpaceDN w:val="0"/>
              <w:adjustRightInd w:val="0"/>
              <w:rPr>
                <w:rFonts w:ascii="Times New Roman" w:hAnsi="Times New Roman" w:cs="Times New Roman"/>
                <w:sz w:val="20"/>
                <w:szCs w:val="20"/>
              </w:rPr>
            </w:pPr>
            <w:r w:rsidRPr="00E128FB">
              <w:rPr>
                <w:rFonts w:ascii="Times New Roman" w:hAnsi="Times New Roman" w:cs="Times New Roman"/>
                <w:sz w:val="20"/>
                <w:szCs w:val="20"/>
              </w:rPr>
              <w:t>W obecnym kształcie regulacji nie jest jasna rola statystyka lub</w:t>
            </w:r>
          </w:p>
          <w:p w:rsidR="00D15079" w:rsidRPr="00E128FB" w:rsidRDefault="00D15079" w:rsidP="00E128FB">
            <w:pPr>
              <w:autoSpaceDE w:val="0"/>
              <w:autoSpaceDN w:val="0"/>
              <w:adjustRightInd w:val="0"/>
              <w:rPr>
                <w:rFonts w:ascii="Times New Roman" w:hAnsi="Times New Roman" w:cs="Times New Roman"/>
                <w:sz w:val="20"/>
                <w:szCs w:val="20"/>
              </w:rPr>
            </w:pPr>
            <w:r w:rsidRPr="00E128FB">
              <w:rPr>
                <w:rFonts w:ascii="Times New Roman" w:hAnsi="Times New Roman" w:cs="Times New Roman"/>
                <w:sz w:val="20"/>
                <w:szCs w:val="20"/>
              </w:rPr>
              <w:t>matematyka w zespole. z drugiej strony, obecność tylko jednego lekarza w składzie zespołu może rodzić obawy co do obiektywności prowadzonych przez zespół analiz i wyciąganych</w:t>
            </w:r>
          </w:p>
          <w:p w:rsidR="00D15079" w:rsidRPr="00E128FB" w:rsidRDefault="00D15079" w:rsidP="00E128FB">
            <w:pPr>
              <w:autoSpaceDE w:val="0"/>
              <w:autoSpaceDN w:val="0"/>
              <w:adjustRightInd w:val="0"/>
              <w:rPr>
                <w:rFonts w:ascii="Times New Roman" w:hAnsi="Times New Roman" w:cs="Times New Roman"/>
                <w:sz w:val="20"/>
                <w:szCs w:val="20"/>
              </w:rPr>
            </w:pPr>
            <w:r w:rsidRPr="00E128FB">
              <w:rPr>
                <w:rFonts w:ascii="Times New Roman" w:hAnsi="Times New Roman" w:cs="Times New Roman"/>
                <w:sz w:val="20"/>
                <w:szCs w:val="20"/>
              </w:rPr>
              <w:t>wniosków. w naszej ocenie zasadne byłoby powiększenie zespołu o co najmniej jednego dodatkowego eksperta z dziedziny ochrony zdrowia, co pozwoli na wewnętrzny dyskurs w</w:t>
            </w:r>
          </w:p>
          <w:p w:rsidR="00D15079" w:rsidRPr="00E128FB" w:rsidRDefault="00D15079" w:rsidP="00E128FB">
            <w:pPr>
              <w:autoSpaceDE w:val="0"/>
              <w:autoSpaceDN w:val="0"/>
              <w:adjustRightInd w:val="0"/>
              <w:rPr>
                <w:rFonts w:ascii="Times New Roman" w:hAnsi="Times New Roman" w:cs="Times New Roman"/>
                <w:sz w:val="20"/>
                <w:szCs w:val="20"/>
              </w:rPr>
            </w:pPr>
            <w:r w:rsidRPr="00E128FB">
              <w:rPr>
                <w:rFonts w:ascii="Times New Roman" w:hAnsi="Times New Roman" w:cs="Times New Roman"/>
                <w:sz w:val="20"/>
                <w:szCs w:val="20"/>
              </w:rPr>
              <w:t>zespole i prezentowanie różnorakich stanowisk w toku prac. wydaje się, że z punktu</w:t>
            </w:r>
          </w:p>
          <w:p w:rsidR="00D15079" w:rsidRPr="00E128FB" w:rsidRDefault="00D15079" w:rsidP="00E128FB">
            <w:pPr>
              <w:autoSpaceDE w:val="0"/>
              <w:autoSpaceDN w:val="0"/>
              <w:adjustRightInd w:val="0"/>
              <w:rPr>
                <w:rFonts w:ascii="Times New Roman" w:hAnsi="Times New Roman" w:cs="Times New Roman"/>
                <w:sz w:val="20"/>
                <w:szCs w:val="20"/>
              </w:rPr>
            </w:pPr>
            <w:r w:rsidRPr="00E128FB">
              <w:rPr>
                <w:rFonts w:ascii="Times New Roman" w:hAnsi="Times New Roman" w:cs="Times New Roman"/>
                <w:sz w:val="20"/>
                <w:szCs w:val="20"/>
              </w:rPr>
              <w:t>widzenia celu rejestru, powinni to być eksperci z dziedziny ekonomii zdrowia lub HTA, co</w:t>
            </w:r>
          </w:p>
          <w:p w:rsidR="00D15079" w:rsidRPr="00E128FB" w:rsidRDefault="00D15079" w:rsidP="00E128FB">
            <w:pPr>
              <w:rPr>
                <w:rFonts w:ascii="Times New Roman" w:hAnsi="Times New Roman" w:cs="Times New Roman"/>
                <w:sz w:val="20"/>
                <w:szCs w:val="20"/>
              </w:rPr>
            </w:pPr>
            <w:r w:rsidRPr="00E128FB">
              <w:rPr>
                <w:rFonts w:ascii="Times New Roman" w:hAnsi="Times New Roman" w:cs="Times New Roman"/>
                <w:sz w:val="20"/>
                <w:szCs w:val="20"/>
              </w:rPr>
              <w:t>pozwoli na efektywniejsze formułowanie wniosków w oparciu o dane z rejestru.</w:t>
            </w:r>
          </w:p>
          <w:p w:rsidR="00D15079" w:rsidRPr="00E128FB" w:rsidRDefault="00D15079" w:rsidP="00E128FB">
            <w:pPr>
              <w:rPr>
                <w:rFonts w:ascii="Times New Roman" w:hAnsi="Times New Roman" w:cs="Times New Roman"/>
                <w:sz w:val="20"/>
                <w:szCs w:val="20"/>
              </w:rPr>
            </w:pPr>
            <w:r w:rsidRPr="00E128FB">
              <w:rPr>
                <w:rFonts w:ascii="Times New Roman" w:hAnsi="Times New Roman" w:cs="Times New Roman"/>
                <w:sz w:val="20"/>
                <w:szCs w:val="20"/>
              </w:rPr>
              <w:t xml:space="preserve">+ </w:t>
            </w:r>
          </w:p>
          <w:p w:rsidR="00D15079" w:rsidRPr="00E128FB" w:rsidRDefault="00D15079" w:rsidP="00E128FB">
            <w:pPr>
              <w:autoSpaceDE w:val="0"/>
              <w:autoSpaceDN w:val="0"/>
              <w:adjustRightInd w:val="0"/>
              <w:rPr>
                <w:rFonts w:ascii="Times New Roman" w:hAnsi="Times New Roman" w:cs="Times New Roman"/>
                <w:sz w:val="20"/>
                <w:szCs w:val="20"/>
              </w:rPr>
            </w:pPr>
            <w:r w:rsidRPr="00E128FB">
              <w:rPr>
                <w:rFonts w:ascii="Times New Roman" w:hAnsi="Times New Roman" w:cs="Times New Roman"/>
                <w:sz w:val="20"/>
                <w:szCs w:val="20"/>
              </w:rPr>
              <w:t>propozycja rozszerzenia składu zespołu o co najmniej jednego</w:t>
            </w:r>
          </w:p>
          <w:p w:rsidR="00D15079" w:rsidRPr="00E128FB" w:rsidRDefault="00D15079" w:rsidP="00E128FB">
            <w:pPr>
              <w:rPr>
                <w:rFonts w:ascii="Times New Roman" w:hAnsi="Times New Roman" w:cs="Times New Roman"/>
                <w:sz w:val="20"/>
                <w:szCs w:val="20"/>
              </w:rPr>
            </w:pPr>
            <w:r w:rsidRPr="00E128FB">
              <w:rPr>
                <w:rFonts w:ascii="Times New Roman" w:hAnsi="Times New Roman" w:cs="Times New Roman"/>
                <w:sz w:val="20"/>
                <w:szCs w:val="20"/>
              </w:rPr>
              <w:t>eksperta w zakresie ekonomik| zdrowia tub oceny technologii medycznych.</w:t>
            </w:r>
          </w:p>
        </w:tc>
        <w:tc>
          <w:tcPr>
            <w:tcW w:w="4678" w:type="dxa"/>
            <w:shd w:val="clear" w:color="auto" w:fill="auto"/>
          </w:tcPr>
          <w:p w:rsidR="00D15079" w:rsidRPr="00E128FB" w:rsidRDefault="00D15079" w:rsidP="00E128FB">
            <w:pPr>
              <w:rPr>
                <w:rFonts w:ascii="Times New Roman" w:hAnsi="Times New Roman" w:cs="Times New Roman"/>
                <w:sz w:val="20"/>
                <w:szCs w:val="20"/>
              </w:rPr>
            </w:pPr>
          </w:p>
          <w:p w:rsidR="00D15079" w:rsidRPr="00E128FB" w:rsidRDefault="00D15079" w:rsidP="00E128FB">
            <w:pPr>
              <w:rPr>
                <w:rFonts w:ascii="Times New Roman" w:hAnsi="Times New Roman" w:cs="Times New Roman"/>
                <w:sz w:val="20"/>
                <w:szCs w:val="20"/>
              </w:rPr>
            </w:pPr>
            <w:r w:rsidRPr="00E128FB">
              <w:rPr>
                <w:rFonts w:ascii="Times New Roman" w:hAnsi="Times New Roman" w:cs="Times New Roman"/>
                <w:sz w:val="20"/>
                <w:szCs w:val="20"/>
              </w:rPr>
              <w:t>Uwaga nieaktualna w związku z usunięciem odnośnego przepisu.</w:t>
            </w:r>
          </w:p>
        </w:tc>
      </w:tr>
      <w:tr w:rsidR="00D15079" w:rsidRPr="00E128FB" w:rsidTr="00DC77E8">
        <w:trPr>
          <w:trHeight w:val="448"/>
        </w:trPr>
        <w:tc>
          <w:tcPr>
            <w:tcW w:w="709" w:type="dxa"/>
            <w:shd w:val="clear" w:color="auto" w:fill="auto"/>
            <w:vAlign w:val="center"/>
          </w:tcPr>
          <w:p w:rsidR="00D15079" w:rsidRPr="00E128FB" w:rsidRDefault="00D15079" w:rsidP="00907FA4">
            <w:pPr>
              <w:pStyle w:val="Akapitzlist"/>
              <w:numPr>
                <w:ilvl w:val="0"/>
                <w:numId w:val="23"/>
              </w:numPr>
              <w:tabs>
                <w:tab w:val="left" w:pos="141"/>
              </w:tabs>
              <w:ind w:right="22"/>
              <w:jc w:val="center"/>
              <w:rPr>
                <w:rFonts w:ascii="Times New Roman" w:hAnsi="Times New Roman" w:cs="Times New Roman"/>
                <w:b/>
                <w:sz w:val="20"/>
                <w:szCs w:val="20"/>
              </w:rPr>
            </w:pPr>
          </w:p>
        </w:tc>
        <w:tc>
          <w:tcPr>
            <w:tcW w:w="1701" w:type="dxa"/>
            <w:shd w:val="clear" w:color="auto" w:fill="auto"/>
          </w:tcPr>
          <w:p w:rsidR="00D15079" w:rsidRPr="00E128FB" w:rsidRDefault="00D15079" w:rsidP="00E128FB">
            <w:pPr>
              <w:tabs>
                <w:tab w:val="left" w:pos="0"/>
              </w:tabs>
              <w:rPr>
                <w:rFonts w:ascii="Times New Roman" w:hAnsi="Times New Roman" w:cs="Times New Roman"/>
                <w:sz w:val="20"/>
                <w:szCs w:val="20"/>
              </w:rPr>
            </w:pPr>
            <w:r w:rsidRPr="00E128FB">
              <w:rPr>
                <w:rFonts w:ascii="Times New Roman" w:hAnsi="Times New Roman" w:cs="Times New Roman"/>
                <w:sz w:val="20"/>
                <w:szCs w:val="20"/>
              </w:rPr>
              <w:t>§ 3 ust.9</w:t>
            </w:r>
          </w:p>
        </w:tc>
        <w:tc>
          <w:tcPr>
            <w:tcW w:w="1843" w:type="dxa"/>
            <w:shd w:val="clear" w:color="auto" w:fill="auto"/>
          </w:tcPr>
          <w:p w:rsidR="00D15079" w:rsidRPr="00E128FB" w:rsidRDefault="00D15079" w:rsidP="008D163B">
            <w:pPr>
              <w:rPr>
                <w:rFonts w:ascii="Times New Roman" w:hAnsi="Times New Roman" w:cs="Times New Roman"/>
                <w:sz w:val="20"/>
                <w:szCs w:val="20"/>
              </w:rPr>
            </w:pPr>
            <w:r w:rsidRPr="00E128FB">
              <w:rPr>
                <w:rFonts w:ascii="Times New Roman" w:hAnsi="Times New Roman" w:cs="Times New Roman"/>
                <w:sz w:val="20"/>
                <w:szCs w:val="20"/>
              </w:rPr>
              <w:t>POLMED  Ogólnopolska Izba Gospodarcza Wyrobów Medycznych</w:t>
            </w:r>
          </w:p>
        </w:tc>
        <w:tc>
          <w:tcPr>
            <w:tcW w:w="5528" w:type="dxa"/>
            <w:shd w:val="clear" w:color="auto" w:fill="auto"/>
          </w:tcPr>
          <w:p w:rsidR="00D15079" w:rsidRPr="00E128FB" w:rsidRDefault="00D15079" w:rsidP="00E128FB">
            <w:pPr>
              <w:autoSpaceDE w:val="0"/>
              <w:autoSpaceDN w:val="0"/>
              <w:adjustRightInd w:val="0"/>
              <w:rPr>
                <w:rFonts w:ascii="Times New Roman" w:hAnsi="Times New Roman" w:cs="Times New Roman"/>
                <w:sz w:val="20"/>
                <w:szCs w:val="20"/>
              </w:rPr>
            </w:pPr>
            <w:r w:rsidRPr="00E128FB">
              <w:rPr>
                <w:rFonts w:ascii="Times New Roman" w:hAnsi="Times New Roman" w:cs="Times New Roman"/>
                <w:sz w:val="20"/>
                <w:szCs w:val="20"/>
              </w:rPr>
              <w:t>Jednym z podstawowych wskaźników efektywności rejestru jest</w:t>
            </w:r>
          </w:p>
          <w:p w:rsidR="00D15079" w:rsidRPr="00E128FB" w:rsidRDefault="00D15079" w:rsidP="00E128FB">
            <w:pPr>
              <w:autoSpaceDE w:val="0"/>
              <w:autoSpaceDN w:val="0"/>
              <w:adjustRightInd w:val="0"/>
              <w:rPr>
                <w:rFonts w:ascii="Times New Roman" w:hAnsi="Times New Roman" w:cs="Times New Roman"/>
                <w:sz w:val="20"/>
                <w:szCs w:val="20"/>
              </w:rPr>
            </w:pPr>
            <w:r w:rsidRPr="00E128FB">
              <w:rPr>
                <w:rFonts w:ascii="Times New Roman" w:hAnsi="Times New Roman" w:cs="Times New Roman"/>
                <w:sz w:val="20"/>
                <w:szCs w:val="20"/>
              </w:rPr>
              <w:t>kompletność gromadzonych danych. pozostawienie proponowanego rozwiązania może skutkować tym, że nie zostaną zebrane informacje na temat pełnego obrazu realizowanych świadczeń, tym bardziej, że brak jest mechanizmów gwarantujących przekazywanie przez</w:t>
            </w:r>
          </w:p>
          <w:p w:rsidR="00D15079" w:rsidRPr="00E128FB" w:rsidRDefault="00D15079" w:rsidP="00E128FB">
            <w:pPr>
              <w:rPr>
                <w:rFonts w:ascii="Times New Roman" w:hAnsi="Times New Roman" w:cs="Times New Roman"/>
                <w:sz w:val="20"/>
                <w:szCs w:val="20"/>
              </w:rPr>
            </w:pPr>
            <w:r w:rsidRPr="00E128FB">
              <w:rPr>
                <w:rFonts w:ascii="Times New Roman" w:hAnsi="Times New Roman" w:cs="Times New Roman"/>
                <w:sz w:val="20"/>
                <w:szCs w:val="20"/>
              </w:rPr>
              <w:t>świadczeniodawców danych.</w:t>
            </w:r>
          </w:p>
          <w:p w:rsidR="00D15079" w:rsidRPr="00E128FB" w:rsidRDefault="00D15079" w:rsidP="00E128FB">
            <w:pPr>
              <w:rPr>
                <w:rFonts w:ascii="Times New Roman" w:hAnsi="Times New Roman" w:cs="Times New Roman"/>
                <w:sz w:val="20"/>
                <w:szCs w:val="20"/>
              </w:rPr>
            </w:pPr>
            <w:r w:rsidRPr="00E128FB">
              <w:rPr>
                <w:rFonts w:ascii="Times New Roman" w:hAnsi="Times New Roman" w:cs="Times New Roman"/>
                <w:sz w:val="20"/>
                <w:szCs w:val="20"/>
              </w:rPr>
              <w:t>+</w:t>
            </w:r>
          </w:p>
          <w:p w:rsidR="00D15079" w:rsidRPr="00E128FB" w:rsidRDefault="00D15079" w:rsidP="00E128FB">
            <w:pPr>
              <w:autoSpaceDE w:val="0"/>
              <w:autoSpaceDN w:val="0"/>
              <w:adjustRightInd w:val="0"/>
              <w:rPr>
                <w:rFonts w:ascii="Times New Roman" w:hAnsi="Times New Roman" w:cs="Times New Roman"/>
                <w:sz w:val="20"/>
                <w:szCs w:val="20"/>
              </w:rPr>
            </w:pPr>
            <w:r w:rsidRPr="00E128FB">
              <w:rPr>
                <w:rFonts w:ascii="Times New Roman" w:hAnsi="Times New Roman" w:cs="Times New Roman"/>
                <w:sz w:val="20"/>
                <w:szCs w:val="20"/>
              </w:rPr>
              <w:t>propozycja wprowadzenia obligatoryjności zbierania informacji od</w:t>
            </w:r>
            <w:r w:rsidR="00E128FB">
              <w:rPr>
                <w:rFonts w:ascii="Times New Roman" w:hAnsi="Times New Roman" w:cs="Times New Roman"/>
                <w:sz w:val="20"/>
                <w:szCs w:val="20"/>
              </w:rPr>
              <w:t xml:space="preserve"> </w:t>
            </w:r>
            <w:r w:rsidRPr="00E128FB">
              <w:rPr>
                <w:rFonts w:ascii="Times New Roman" w:hAnsi="Times New Roman" w:cs="Times New Roman"/>
                <w:sz w:val="20"/>
                <w:szCs w:val="20"/>
              </w:rPr>
              <w:t>wszysikich świadczeniodawców.</w:t>
            </w:r>
          </w:p>
        </w:tc>
        <w:tc>
          <w:tcPr>
            <w:tcW w:w="4678" w:type="dxa"/>
            <w:shd w:val="clear" w:color="auto" w:fill="auto"/>
          </w:tcPr>
          <w:p w:rsidR="00D15079" w:rsidRPr="00E128FB" w:rsidRDefault="00D15079" w:rsidP="00E128FB">
            <w:pPr>
              <w:rPr>
                <w:rFonts w:ascii="Times New Roman" w:hAnsi="Times New Roman" w:cs="Times New Roman"/>
                <w:sz w:val="20"/>
                <w:szCs w:val="20"/>
              </w:rPr>
            </w:pPr>
            <w:r w:rsidRPr="00E128FB">
              <w:rPr>
                <w:rFonts w:ascii="Times New Roman" w:hAnsi="Times New Roman" w:cs="Times New Roman"/>
                <w:sz w:val="20"/>
                <w:szCs w:val="20"/>
              </w:rPr>
              <w:t>Uwaga nieaktualna w związku z usunięciem odnośnego przepisu.</w:t>
            </w:r>
          </w:p>
        </w:tc>
      </w:tr>
      <w:tr w:rsidR="00D15079" w:rsidRPr="00E128FB" w:rsidTr="00DC77E8">
        <w:trPr>
          <w:trHeight w:val="822"/>
        </w:trPr>
        <w:tc>
          <w:tcPr>
            <w:tcW w:w="709" w:type="dxa"/>
            <w:shd w:val="clear" w:color="auto" w:fill="auto"/>
            <w:vAlign w:val="center"/>
          </w:tcPr>
          <w:p w:rsidR="00D15079" w:rsidRPr="00E128FB" w:rsidRDefault="00D15079" w:rsidP="00907FA4">
            <w:pPr>
              <w:pStyle w:val="Akapitzlist"/>
              <w:numPr>
                <w:ilvl w:val="0"/>
                <w:numId w:val="23"/>
              </w:numPr>
              <w:tabs>
                <w:tab w:val="left" w:pos="141"/>
              </w:tabs>
              <w:ind w:right="22"/>
              <w:jc w:val="center"/>
              <w:rPr>
                <w:rFonts w:ascii="Times New Roman" w:hAnsi="Times New Roman" w:cs="Times New Roman"/>
                <w:b/>
                <w:sz w:val="20"/>
                <w:szCs w:val="20"/>
              </w:rPr>
            </w:pPr>
          </w:p>
        </w:tc>
        <w:tc>
          <w:tcPr>
            <w:tcW w:w="1701" w:type="dxa"/>
            <w:shd w:val="clear" w:color="auto" w:fill="auto"/>
          </w:tcPr>
          <w:p w:rsidR="00D15079" w:rsidRPr="00E128FB" w:rsidRDefault="00D15079" w:rsidP="00E128FB">
            <w:pPr>
              <w:tabs>
                <w:tab w:val="left" w:pos="0"/>
              </w:tabs>
              <w:rPr>
                <w:rFonts w:ascii="Times New Roman" w:hAnsi="Times New Roman" w:cs="Times New Roman"/>
                <w:sz w:val="20"/>
                <w:szCs w:val="20"/>
              </w:rPr>
            </w:pPr>
            <w:r w:rsidRPr="00E128FB">
              <w:rPr>
                <w:rFonts w:ascii="Times New Roman" w:hAnsi="Times New Roman" w:cs="Times New Roman"/>
                <w:sz w:val="20"/>
                <w:szCs w:val="20"/>
              </w:rPr>
              <w:t>§ 3 ust. 16 i 17</w:t>
            </w:r>
          </w:p>
        </w:tc>
        <w:tc>
          <w:tcPr>
            <w:tcW w:w="1843" w:type="dxa"/>
            <w:shd w:val="clear" w:color="auto" w:fill="auto"/>
          </w:tcPr>
          <w:p w:rsidR="00D15079" w:rsidRPr="00E128FB" w:rsidRDefault="00D15079" w:rsidP="008D163B">
            <w:pPr>
              <w:rPr>
                <w:rFonts w:ascii="Times New Roman" w:hAnsi="Times New Roman" w:cs="Times New Roman"/>
                <w:sz w:val="20"/>
                <w:szCs w:val="20"/>
              </w:rPr>
            </w:pPr>
            <w:r w:rsidRPr="00E128FB">
              <w:rPr>
                <w:rFonts w:ascii="Times New Roman" w:hAnsi="Times New Roman" w:cs="Times New Roman"/>
                <w:sz w:val="20"/>
                <w:szCs w:val="20"/>
              </w:rPr>
              <w:t>POLMED   Ogólnopolska Izba Gospodarcza Wyrobów Medycznych</w:t>
            </w:r>
          </w:p>
        </w:tc>
        <w:tc>
          <w:tcPr>
            <w:tcW w:w="5528" w:type="dxa"/>
            <w:shd w:val="clear" w:color="auto" w:fill="auto"/>
          </w:tcPr>
          <w:p w:rsidR="00D15079" w:rsidRPr="00E128FB" w:rsidRDefault="00D15079" w:rsidP="00E128FB">
            <w:pPr>
              <w:autoSpaceDE w:val="0"/>
              <w:autoSpaceDN w:val="0"/>
              <w:adjustRightInd w:val="0"/>
              <w:rPr>
                <w:rFonts w:ascii="Times New Roman" w:hAnsi="Times New Roman" w:cs="Times New Roman"/>
                <w:sz w:val="20"/>
                <w:szCs w:val="20"/>
              </w:rPr>
            </w:pPr>
            <w:r w:rsidRPr="00E128FB">
              <w:rPr>
                <w:rFonts w:ascii="Times New Roman" w:hAnsi="Times New Roman" w:cs="Times New Roman"/>
                <w:sz w:val="20"/>
                <w:szCs w:val="20"/>
              </w:rPr>
              <w:t xml:space="preserve">W kontekście publikacji i jawności wniosków z analiz rejestru, zasadne byłoby wprowadzenie mechanizmu wewnętrznej konsultacji z podmiotami uczestniczącymi przy udzielaniu przedmiotowych świadczeń zdrowotnych – tj. z samymi świadczeniodawcami, środowiskami pacjenckimi czy dostawcami wyrobów medycznych. wynika to z faktu, że na gromadzone dane może wpływać wiele czynników, które mogą utrudniać prawidłowe formułowanie wniosków - przykładowo wysoki odsetek powikłań może wynikać z błędów w przeprowadzeniu zabiegu, nieprawidłowego doboru postępowania medycznego do pacjenta lub zastosowania implantu o niskiej jakości. </w:t>
            </w:r>
          </w:p>
          <w:p w:rsidR="00D15079" w:rsidRPr="00E128FB" w:rsidRDefault="00D15079" w:rsidP="00E128FB">
            <w:pPr>
              <w:autoSpaceDE w:val="0"/>
              <w:autoSpaceDN w:val="0"/>
              <w:adjustRightInd w:val="0"/>
              <w:rPr>
                <w:rFonts w:ascii="Times New Roman" w:hAnsi="Times New Roman" w:cs="Times New Roman"/>
                <w:sz w:val="20"/>
                <w:szCs w:val="20"/>
              </w:rPr>
            </w:pPr>
            <w:r w:rsidRPr="00E128FB">
              <w:rPr>
                <w:rFonts w:ascii="Times New Roman" w:hAnsi="Times New Roman" w:cs="Times New Roman"/>
                <w:sz w:val="20"/>
                <w:szCs w:val="20"/>
              </w:rPr>
              <w:t>Analizy prowadzone powinny być w sposób, który umożliwi udział wszystkich zainteresowanych podmiotów w formułowaniu wniosków płynących z danych gromadzonych w rejestrze.</w:t>
            </w:r>
          </w:p>
          <w:p w:rsidR="00D15079" w:rsidRPr="00E128FB" w:rsidRDefault="00D15079" w:rsidP="00E128FB">
            <w:pPr>
              <w:rPr>
                <w:rFonts w:ascii="Times New Roman" w:hAnsi="Times New Roman" w:cs="Times New Roman"/>
                <w:sz w:val="20"/>
                <w:szCs w:val="20"/>
              </w:rPr>
            </w:pPr>
            <w:r w:rsidRPr="00E128FB">
              <w:rPr>
                <w:rFonts w:ascii="Times New Roman" w:hAnsi="Times New Roman" w:cs="Times New Roman"/>
                <w:sz w:val="20"/>
                <w:szCs w:val="20"/>
              </w:rPr>
              <w:t>+</w:t>
            </w:r>
          </w:p>
          <w:p w:rsidR="00D15079" w:rsidRDefault="00D15079" w:rsidP="00E128FB">
            <w:pPr>
              <w:autoSpaceDE w:val="0"/>
              <w:autoSpaceDN w:val="0"/>
              <w:adjustRightInd w:val="0"/>
              <w:rPr>
                <w:rFonts w:ascii="Times New Roman" w:hAnsi="Times New Roman" w:cs="Times New Roman"/>
                <w:sz w:val="20"/>
                <w:szCs w:val="20"/>
              </w:rPr>
            </w:pPr>
            <w:r w:rsidRPr="00E128FB">
              <w:rPr>
                <w:rFonts w:ascii="Times New Roman" w:hAnsi="Times New Roman" w:cs="Times New Roman"/>
                <w:sz w:val="20"/>
                <w:szCs w:val="20"/>
              </w:rPr>
              <w:t>propozycja wprowadzenia możliwości konsultacji przeprowadzonej analizy i obliczenia wskaźników z zainteresowanymi podmiotami.</w:t>
            </w:r>
          </w:p>
          <w:p w:rsidR="00DC77E8" w:rsidRPr="00E128FB" w:rsidRDefault="00DC77E8" w:rsidP="00E128FB">
            <w:pPr>
              <w:autoSpaceDE w:val="0"/>
              <w:autoSpaceDN w:val="0"/>
              <w:adjustRightInd w:val="0"/>
              <w:rPr>
                <w:rFonts w:ascii="Times New Roman" w:hAnsi="Times New Roman" w:cs="Times New Roman"/>
                <w:sz w:val="20"/>
                <w:szCs w:val="20"/>
              </w:rPr>
            </w:pPr>
          </w:p>
        </w:tc>
        <w:tc>
          <w:tcPr>
            <w:tcW w:w="4678" w:type="dxa"/>
            <w:shd w:val="clear" w:color="auto" w:fill="auto"/>
          </w:tcPr>
          <w:p w:rsidR="00D15079" w:rsidRPr="00E128FB" w:rsidRDefault="00D15079" w:rsidP="00E128FB">
            <w:pPr>
              <w:rPr>
                <w:rFonts w:ascii="Times New Roman" w:hAnsi="Times New Roman" w:cs="Times New Roman"/>
                <w:sz w:val="20"/>
                <w:szCs w:val="20"/>
              </w:rPr>
            </w:pPr>
            <w:r w:rsidRPr="00E128FB">
              <w:rPr>
                <w:rFonts w:ascii="Times New Roman" w:hAnsi="Times New Roman" w:cs="Times New Roman"/>
                <w:sz w:val="20"/>
                <w:szCs w:val="20"/>
              </w:rPr>
              <w:t>Uwaga nieaktualna w związku z usunięciem odnośnego przepisu.</w:t>
            </w:r>
          </w:p>
        </w:tc>
      </w:tr>
      <w:tr w:rsidR="00D15079" w:rsidRPr="00E128FB" w:rsidTr="00DC77E8">
        <w:trPr>
          <w:trHeight w:val="822"/>
        </w:trPr>
        <w:tc>
          <w:tcPr>
            <w:tcW w:w="709" w:type="dxa"/>
            <w:shd w:val="clear" w:color="auto" w:fill="auto"/>
            <w:vAlign w:val="center"/>
          </w:tcPr>
          <w:p w:rsidR="00D15079" w:rsidRPr="00E128FB" w:rsidRDefault="00D15079" w:rsidP="00907FA4">
            <w:pPr>
              <w:pStyle w:val="Akapitzlist"/>
              <w:numPr>
                <w:ilvl w:val="0"/>
                <w:numId w:val="23"/>
              </w:numPr>
              <w:tabs>
                <w:tab w:val="left" w:pos="141"/>
              </w:tabs>
              <w:ind w:right="22"/>
              <w:jc w:val="center"/>
              <w:rPr>
                <w:rFonts w:ascii="Times New Roman" w:hAnsi="Times New Roman" w:cs="Times New Roman"/>
                <w:b/>
                <w:sz w:val="20"/>
                <w:szCs w:val="20"/>
              </w:rPr>
            </w:pPr>
          </w:p>
        </w:tc>
        <w:tc>
          <w:tcPr>
            <w:tcW w:w="1701" w:type="dxa"/>
            <w:shd w:val="clear" w:color="auto" w:fill="auto"/>
          </w:tcPr>
          <w:p w:rsidR="00D15079" w:rsidRPr="00E128FB" w:rsidRDefault="00D15079" w:rsidP="00E128FB">
            <w:pPr>
              <w:tabs>
                <w:tab w:val="left" w:pos="0"/>
              </w:tabs>
              <w:rPr>
                <w:rFonts w:ascii="Times New Roman" w:hAnsi="Times New Roman" w:cs="Times New Roman"/>
                <w:sz w:val="20"/>
                <w:szCs w:val="20"/>
              </w:rPr>
            </w:pPr>
            <w:r w:rsidRPr="00E128FB">
              <w:rPr>
                <w:rFonts w:ascii="Times New Roman" w:hAnsi="Times New Roman" w:cs="Times New Roman"/>
                <w:sz w:val="20"/>
                <w:szCs w:val="20"/>
              </w:rPr>
              <w:t>§ 3 ust. 11</w:t>
            </w:r>
          </w:p>
        </w:tc>
        <w:tc>
          <w:tcPr>
            <w:tcW w:w="1843" w:type="dxa"/>
            <w:shd w:val="clear" w:color="auto" w:fill="auto"/>
          </w:tcPr>
          <w:p w:rsidR="00D15079" w:rsidRPr="00E128FB" w:rsidRDefault="00D15079" w:rsidP="008D163B">
            <w:pPr>
              <w:rPr>
                <w:rFonts w:ascii="Times New Roman" w:hAnsi="Times New Roman" w:cs="Times New Roman"/>
                <w:sz w:val="20"/>
                <w:szCs w:val="20"/>
              </w:rPr>
            </w:pPr>
            <w:r w:rsidRPr="00E128FB">
              <w:rPr>
                <w:rFonts w:ascii="Times New Roman" w:hAnsi="Times New Roman" w:cs="Times New Roman"/>
                <w:sz w:val="20"/>
                <w:szCs w:val="20"/>
              </w:rPr>
              <w:t>POLMED   Ogólnopolska Izba Gospodarcza Wyrobów Medycznych</w:t>
            </w:r>
          </w:p>
        </w:tc>
        <w:tc>
          <w:tcPr>
            <w:tcW w:w="5528" w:type="dxa"/>
            <w:shd w:val="clear" w:color="auto" w:fill="auto"/>
          </w:tcPr>
          <w:p w:rsidR="00D15079" w:rsidRPr="00E128FB" w:rsidRDefault="00D15079" w:rsidP="00E128FB">
            <w:pPr>
              <w:autoSpaceDE w:val="0"/>
              <w:autoSpaceDN w:val="0"/>
              <w:adjustRightInd w:val="0"/>
              <w:rPr>
                <w:rFonts w:ascii="Times New Roman" w:hAnsi="Times New Roman" w:cs="Times New Roman"/>
                <w:sz w:val="20"/>
                <w:szCs w:val="20"/>
              </w:rPr>
            </w:pPr>
            <w:r w:rsidRPr="00E128FB">
              <w:rPr>
                <w:rFonts w:ascii="Times New Roman" w:hAnsi="Times New Roman" w:cs="Times New Roman"/>
                <w:sz w:val="20"/>
                <w:szCs w:val="20"/>
              </w:rPr>
              <w:t>W § 3 ust. 11 projektu proponujemy dookreślenie sfomułowania, klasyfikacje powszechnie</w:t>
            </w:r>
          </w:p>
          <w:p w:rsidR="00D15079" w:rsidRPr="00E128FB" w:rsidRDefault="00D15079" w:rsidP="00E128FB">
            <w:pPr>
              <w:rPr>
                <w:rFonts w:ascii="Times New Roman" w:hAnsi="Times New Roman" w:cs="Times New Roman"/>
                <w:sz w:val="20"/>
                <w:szCs w:val="20"/>
              </w:rPr>
            </w:pPr>
            <w:r w:rsidRPr="00E128FB">
              <w:rPr>
                <w:rFonts w:ascii="Times New Roman" w:hAnsi="Times New Roman" w:cs="Times New Roman"/>
                <w:sz w:val="20"/>
                <w:szCs w:val="20"/>
              </w:rPr>
              <w:t>stosowane".</w:t>
            </w:r>
          </w:p>
        </w:tc>
        <w:tc>
          <w:tcPr>
            <w:tcW w:w="4678" w:type="dxa"/>
            <w:shd w:val="clear" w:color="auto" w:fill="auto"/>
          </w:tcPr>
          <w:p w:rsidR="00D15079" w:rsidRPr="00E128FB" w:rsidRDefault="00D15079" w:rsidP="00E128FB">
            <w:pPr>
              <w:rPr>
                <w:rFonts w:ascii="Times New Roman" w:hAnsi="Times New Roman" w:cs="Times New Roman"/>
                <w:sz w:val="20"/>
                <w:szCs w:val="20"/>
              </w:rPr>
            </w:pPr>
            <w:r w:rsidRPr="00E128FB">
              <w:rPr>
                <w:rFonts w:ascii="Times New Roman" w:hAnsi="Times New Roman" w:cs="Times New Roman"/>
                <w:sz w:val="20"/>
                <w:szCs w:val="20"/>
              </w:rPr>
              <w:t>Uwaga nieaktualna w związku z usunięciem odnośnego przepisu.</w:t>
            </w:r>
          </w:p>
          <w:p w:rsidR="00D15079" w:rsidRPr="00E128FB" w:rsidRDefault="00D15079" w:rsidP="00E128FB">
            <w:pPr>
              <w:rPr>
                <w:rFonts w:ascii="Times New Roman" w:hAnsi="Times New Roman" w:cs="Times New Roman"/>
                <w:sz w:val="20"/>
                <w:szCs w:val="20"/>
              </w:rPr>
            </w:pPr>
          </w:p>
          <w:p w:rsidR="00D15079" w:rsidRPr="00E128FB" w:rsidRDefault="00D15079" w:rsidP="00E128FB">
            <w:pPr>
              <w:rPr>
                <w:rFonts w:ascii="Times New Roman" w:hAnsi="Times New Roman" w:cs="Times New Roman"/>
                <w:sz w:val="20"/>
                <w:szCs w:val="20"/>
              </w:rPr>
            </w:pPr>
          </w:p>
        </w:tc>
      </w:tr>
      <w:tr w:rsidR="00D15079" w:rsidRPr="00E128FB" w:rsidTr="00DC77E8">
        <w:trPr>
          <w:trHeight w:val="822"/>
        </w:trPr>
        <w:tc>
          <w:tcPr>
            <w:tcW w:w="709" w:type="dxa"/>
            <w:shd w:val="clear" w:color="auto" w:fill="auto"/>
            <w:vAlign w:val="center"/>
          </w:tcPr>
          <w:p w:rsidR="00D15079" w:rsidRPr="00E128FB" w:rsidRDefault="00D15079" w:rsidP="00907FA4">
            <w:pPr>
              <w:pStyle w:val="Akapitzlist"/>
              <w:numPr>
                <w:ilvl w:val="0"/>
                <w:numId w:val="23"/>
              </w:numPr>
              <w:tabs>
                <w:tab w:val="left" w:pos="141"/>
              </w:tabs>
              <w:ind w:right="22"/>
              <w:jc w:val="center"/>
              <w:rPr>
                <w:rFonts w:ascii="Times New Roman" w:hAnsi="Times New Roman" w:cs="Times New Roman"/>
                <w:b/>
                <w:sz w:val="20"/>
                <w:szCs w:val="20"/>
              </w:rPr>
            </w:pPr>
          </w:p>
        </w:tc>
        <w:tc>
          <w:tcPr>
            <w:tcW w:w="1701" w:type="dxa"/>
            <w:shd w:val="clear" w:color="auto" w:fill="auto"/>
          </w:tcPr>
          <w:p w:rsidR="00D15079" w:rsidRPr="00E128FB" w:rsidRDefault="00D15079" w:rsidP="00E128FB">
            <w:pPr>
              <w:tabs>
                <w:tab w:val="left" w:pos="0"/>
              </w:tabs>
              <w:rPr>
                <w:rFonts w:ascii="Times New Roman" w:hAnsi="Times New Roman" w:cs="Times New Roman"/>
                <w:sz w:val="20"/>
                <w:szCs w:val="20"/>
              </w:rPr>
            </w:pPr>
            <w:r w:rsidRPr="00E128FB">
              <w:rPr>
                <w:rFonts w:ascii="Times New Roman" w:hAnsi="Times New Roman" w:cs="Times New Roman"/>
                <w:sz w:val="20"/>
                <w:szCs w:val="20"/>
              </w:rPr>
              <w:t>§ 3 ust. 15</w:t>
            </w:r>
          </w:p>
        </w:tc>
        <w:tc>
          <w:tcPr>
            <w:tcW w:w="1843" w:type="dxa"/>
            <w:shd w:val="clear" w:color="auto" w:fill="auto"/>
          </w:tcPr>
          <w:p w:rsidR="00D15079" w:rsidRPr="00E128FB" w:rsidRDefault="00D15079" w:rsidP="008D163B">
            <w:pPr>
              <w:rPr>
                <w:rFonts w:ascii="Times New Roman" w:hAnsi="Times New Roman" w:cs="Times New Roman"/>
                <w:sz w:val="20"/>
                <w:szCs w:val="20"/>
              </w:rPr>
            </w:pPr>
            <w:r w:rsidRPr="00E128FB">
              <w:rPr>
                <w:rFonts w:ascii="Times New Roman" w:hAnsi="Times New Roman" w:cs="Times New Roman"/>
                <w:sz w:val="20"/>
                <w:szCs w:val="20"/>
              </w:rPr>
              <w:t>POLMED  Ogólnopolska Izba Gospodarcza Wyrobów Medycznych</w:t>
            </w:r>
          </w:p>
        </w:tc>
        <w:tc>
          <w:tcPr>
            <w:tcW w:w="5528" w:type="dxa"/>
            <w:shd w:val="clear" w:color="auto" w:fill="auto"/>
          </w:tcPr>
          <w:p w:rsidR="00D15079" w:rsidRPr="00E128FB" w:rsidRDefault="00D15079" w:rsidP="00E128FB">
            <w:pPr>
              <w:autoSpaceDE w:val="0"/>
              <w:autoSpaceDN w:val="0"/>
              <w:adjustRightInd w:val="0"/>
              <w:rPr>
                <w:rFonts w:ascii="Times New Roman" w:hAnsi="Times New Roman" w:cs="Times New Roman"/>
                <w:sz w:val="20"/>
                <w:szCs w:val="20"/>
              </w:rPr>
            </w:pPr>
            <w:r w:rsidRPr="00E128FB">
              <w:rPr>
                <w:rFonts w:ascii="Times New Roman" w:hAnsi="Times New Roman" w:cs="Times New Roman"/>
                <w:sz w:val="20"/>
                <w:szCs w:val="20"/>
              </w:rPr>
              <w:t xml:space="preserve">dodanie możliwości automatycznej identyfikacji osoby wprowadzającej dane do rejestru. uzasadnienie: </w:t>
            </w:r>
          </w:p>
          <w:p w:rsidR="00D15079" w:rsidRPr="00E128FB" w:rsidRDefault="00D15079" w:rsidP="00E128FB">
            <w:pPr>
              <w:autoSpaceDE w:val="0"/>
              <w:autoSpaceDN w:val="0"/>
              <w:adjustRightInd w:val="0"/>
              <w:rPr>
                <w:rFonts w:ascii="Times New Roman" w:hAnsi="Times New Roman" w:cs="Times New Roman"/>
                <w:sz w:val="20"/>
                <w:szCs w:val="20"/>
              </w:rPr>
            </w:pPr>
            <w:r w:rsidRPr="00E128FB">
              <w:rPr>
                <w:rFonts w:ascii="Times New Roman" w:hAnsi="Times New Roman" w:cs="Times New Roman"/>
                <w:sz w:val="20"/>
                <w:szCs w:val="20"/>
              </w:rPr>
              <w:t>Wprowadzenie automatycznej identyfikacji osoby dokonującej wpisu pozwoliłoby na</w:t>
            </w:r>
          </w:p>
          <w:p w:rsidR="00D15079" w:rsidRDefault="00D15079" w:rsidP="00E128FB">
            <w:pPr>
              <w:autoSpaceDE w:val="0"/>
              <w:autoSpaceDN w:val="0"/>
              <w:adjustRightInd w:val="0"/>
              <w:rPr>
                <w:rFonts w:ascii="Times New Roman" w:hAnsi="Times New Roman" w:cs="Times New Roman"/>
                <w:sz w:val="20"/>
                <w:szCs w:val="20"/>
              </w:rPr>
            </w:pPr>
            <w:r w:rsidRPr="00E128FB">
              <w:rPr>
                <w:rFonts w:ascii="Times New Roman" w:hAnsi="Times New Roman" w:cs="Times New Roman"/>
                <w:sz w:val="20"/>
                <w:szCs w:val="20"/>
              </w:rPr>
              <w:t>zapewnienie spójności z § 4 ust. 1 pkt 4 lit. c projektu oraz usprawnienie kontroli nad rejestrem poprzez możliwość ustalenia autorów wszystkich wpisów.</w:t>
            </w:r>
          </w:p>
          <w:p w:rsidR="00DC77E8" w:rsidRPr="00E128FB" w:rsidRDefault="00DC77E8" w:rsidP="00E128FB">
            <w:pPr>
              <w:autoSpaceDE w:val="0"/>
              <w:autoSpaceDN w:val="0"/>
              <w:adjustRightInd w:val="0"/>
              <w:rPr>
                <w:rFonts w:ascii="Times New Roman" w:hAnsi="Times New Roman" w:cs="Times New Roman"/>
                <w:sz w:val="20"/>
                <w:szCs w:val="20"/>
              </w:rPr>
            </w:pPr>
          </w:p>
        </w:tc>
        <w:tc>
          <w:tcPr>
            <w:tcW w:w="4678" w:type="dxa"/>
            <w:shd w:val="clear" w:color="auto" w:fill="auto"/>
          </w:tcPr>
          <w:p w:rsidR="00D15079" w:rsidRPr="00E128FB" w:rsidRDefault="00D15079" w:rsidP="00E128FB">
            <w:pPr>
              <w:rPr>
                <w:rFonts w:ascii="Times New Roman" w:hAnsi="Times New Roman" w:cs="Times New Roman"/>
                <w:sz w:val="20"/>
                <w:szCs w:val="20"/>
              </w:rPr>
            </w:pPr>
            <w:r w:rsidRPr="00E128FB">
              <w:rPr>
                <w:rFonts w:ascii="Times New Roman" w:hAnsi="Times New Roman" w:cs="Times New Roman"/>
                <w:sz w:val="20"/>
                <w:szCs w:val="20"/>
              </w:rPr>
              <w:t>Uwaga nieaktualna w związku z usunięciem odnośnego przepisu.</w:t>
            </w:r>
          </w:p>
        </w:tc>
      </w:tr>
      <w:tr w:rsidR="00D15079" w:rsidRPr="00E128FB" w:rsidTr="00DC77E8">
        <w:trPr>
          <w:trHeight w:val="822"/>
        </w:trPr>
        <w:tc>
          <w:tcPr>
            <w:tcW w:w="709" w:type="dxa"/>
            <w:shd w:val="clear" w:color="auto" w:fill="auto"/>
            <w:vAlign w:val="center"/>
          </w:tcPr>
          <w:p w:rsidR="00D15079" w:rsidRPr="00E128FB" w:rsidRDefault="00D15079" w:rsidP="00907FA4">
            <w:pPr>
              <w:pStyle w:val="Akapitzlist"/>
              <w:numPr>
                <w:ilvl w:val="0"/>
                <w:numId w:val="23"/>
              </w:numPr>
              <w:tabs>
                <w:tab w:val="left" w:pos="141"/>
              </w:tabs>
              <w:ind w:right="22"/>
              <w:jc w:val="center"/>
              <w:rPr>
                <w:rFonts w:ascii="Times New Roman" w:hAnsi="Times New Roman" w:cs="Times New Roman"/>
                <w:b/>
                <w:sz w:val="20"/>
                <w:szCs w:val="20"/>
              </w:rPr>
            </w:pPr>
          </w:p>
        </w:tc>
        <w:tc>
          <w:tcPr>
            <w:tcW w:w="1701" w:type="dxa"/>
            <w:shd w:val="clear" w:color="auto" w:fill="auto"/>
          </w:tcPr>
          <w:p w:rsidR="00D15079" w:rsidRPr="00E128FB" w:rsidRDefault="00D15079" w:rsidP="00E128FB">
            <w:pPr>
              <w:tabs>
                <w:tab w:val="left" w:pos="0"/>
              </w:tabs>
              <w:rPr>
                <w:rFonts w:ascii="Times New Roman" w:hAnsi="Times New Roman" w:cs="Times New Roman"/>
                <w:sz w:val="20"/>
                <w:szCs w:val="20"/>
              </w:rPr>
            </w:pPr>
            <w:r w:rsidRPr="00E128FB">
              <w:rPr>
                <w:rFonts w:ascii="Times New Roman" w:hAnsi="Times New Roman" w:cs="Times New Roman"/>
                <w:sz w:val="20"/>
                <w:szCs w:val="20"/>
              </w:rPr>
              <w:t>§ 5 pkt 2</w:t>
            </w:r>
          </w:p>
        </w:tc>
        <w:tc>
          <w:tcPr>
            <w:tcW w:w="1843" w:type="dxa"/>
            <w:shd w:val="clear" w:color="auto" w:fill="auto"/>
          </w:tcPr>
          <w:p w:rsidR="00D15079" w:rsidRPr="00E128FB" w:rsidRDefault="00D15079" w:rsidP="008D163B">
            <w:pPr>
              <w:rPr>
                <w:rFonts w:ascii="Times New Roman" w:hAnsi="Times New Roman" w:cs="Times New Roman"/>
                <w:sz w:val="20"/>
                <w:szCs w:val="20"/>
              </w:rPr>
            </w:pPr>
            <w:r w:rsidRPr="00E128FB">
              <w:rPr>
                <w:rFonts w:ascii="Times New Roman" w:hAnsi="Times New Roman" w:cs="Times New Roman"/>
                <w:sz w:val="20"/>
                <w:szCs w:val="20"/>
              </w:rPr>
              <w:t>POLMED   Ogólnopolska Izba Gospodarcza Wyrobów Medycznych</w:t>
            </w:r>
          </w:p>
        </w:tc>
        <w:tc>
          <w:tcPr>
            <w:tcW w:w="5528" w:type="dxa"/>
            <w:shd w:val="clear" w:color="auto" w:fill="auto"/>
          </w:tcPr>
          <w:p w:rsidR="00D15079" w:rsidRPr="00E128FB" w:rsidRDefault="00D15079" w:rsidP="00E128FB">
            <w:pPr>
              <w:autoSpaceDE w:val="0"/>
              <w:autoSpaceDN w:val="0"/>
              <w:adjustRightInd w:val="0"/>
              <w:rPr>
                <w:rFonts w:ascii="Times New Roman" w:hAnsi="Times New Roman" w:cs="Times New Roman"/>
                <w:sz w:val="20"/>
                <w:szCs w:val="20"/>
              </w:rPr>
            </w:pPr>
            <w:r w:rsidRPr="00E128FB">
              <w:rPr>
                <w:rFonts w:ascii="Times New Roman" w:hAnsi="Times New Roman" w:cs="Times New Roman"/>
                <w:sz w:val="20"/>
                <w:szCs w:val="20"/>
              </w:rPr>
              <w:t>W § 5 pkt 2lit. c projektu proponujemy nadanie brzmienia:</w:t>
            </w:r>
          </w:p>
          <w:p w:rsidR="00D15079" w:rsidRPr="00E128FB" w:rsidRDefault="00D15079" w:rsidP="00E128FB">
            <w:pPr>
              <w:autoSpaceDE w:val="0"/>
              <w:autoSpaceDN w:val="0"/>
              <w:adjustRightInd w:val="0"/>
              <w:rPr>
                <w:rFonts w:ascii="Times New Roman" w:hAnsi="Times New Roman" w:cs="Times New Roman"/>
                <w:sz w:val="20"/>
                <w:szCs w:val="20"/>
              </w:rPr>
            </w:pPr>
            <w:r w:rsidRPr="00E128FB">
              <w:rPr>
                <w:rFonts w:ascii="Times New Roman" w:hAnsi="Times New Roman" w:cs="Times New Roman"/>
                <w:sz w:val="20"/>
                <w:szCs w:val="20"/>
              </w:rPr>
              <w:t>,,c. miejsce lub podmiot skąd pacjent został przyjęty".</w:t>
            </w:r>
          </w:p>
          <w:p w:rsidR="00D15079" w:rsidRPr="00E128FB" w:rsidRDefault="00D15079" w:rsidP="00E128FB">
            <w:pPr>
              <w:autoSpaceDE w:val="0"/>
              <w:autoSpaceDN w:val="0"/>
              <w:adjustRightInd w:val="0"/>
              <w:rPr>
                <w:rFonts w:ascii="Times New Roman" w:hAnsi="Times New Roman" w:cs="Times New Roman"/>
                <w:sz w:val="20"/>
                <w:szCs w:val="20"/>
              </w:rPr>
            </w:pPr>
            <w:r w:rsidRPr="00E128FB">
              <w:rPr>
                <w:rFonts w:ascii="Times New Roman" w:hAnsi="Times New Roman" w:cs="Times New Roman"/>
                <w:sz w:val="20"/>
                <w:szCs w:val="20"/>
              </w:rPr>
              <w:t>uzasadnienie:</w:t>
            </w:r>
          </w:p>
          <w:p w:rsidR="00D15079" w:rsidRPr="00E128FB" w:rsidRDefault="00D15079" w:rsidP="00E128FB">
            <w:pPr>
              <w:autoSpaceDE w:val="0"/>
              <w:autoSpaceDN w:val="0"/>
              <w:adjustRightInd w:val="0"/>
              <w:rPr>
                <w:rFonts w:ascii="Times New Roman" w:hAnsi="Times New Roman" w:cs="Times New Roman"/>
                <w:sz w:val="20"/>
                <w:szCs w:val="20"/>
              </w:rPr>
            </w:pPr>
            <w:r w:rsidRPr="00E128FB">
              <w:rPr>
                <w:rFonts w:ascii="Times New Roman" w:hAnsi="Times New Roman" w:cs="Times New Roman"/>
                <w:sz w:val="20"/>
                <w:szCs w:val="20"/>
              </w:rPr>
              <w:t>W obecnym brzmieniu nie jest jasne, czy w omawianym punkcie należy wskazać ośrodek czy lekarza kierującego pacjenta na zabieg. Zapewnienie spójności gromadzonych danych W tym zakresie pozwoli na lepszą realizację celów rejestru. Dodatkowo, zaproponowane sformułowanie jest spójne np. z § 5 pkt. 2 lit. f projektu.</w:t>
            </w:r>
          </w:p>
          <w:p w:rsidR="00700A56" w:rsidRPr="00E128FB" w:rsidRDefault="00700A56" w:rsidP="00E128FB">
            <w:pPr>
              <w:autoSpaceDE w:val="0"/>
              <w:autoSpaceDN w:val="0"/>
              <w:adjustRightInd w:val="0"/>
              <w:rPr>
                <w:rFonts w:ascii="Times New Roman" w:hAnsi="Times New Roman" w:cs="Times New Roman"/>
                <w:sz w:val="20"/>
                <w:szCs w:val="20"/>
              </w:rPr>
            </w:pPr>
          </w:p>
        </w:tc>
        <w:tc>
          <w:tcPr>
            <w:tcW w:w="4678" w:type="dxa"/>
            <w:shd w:val="clear" w:color="auto" w:fill="auto"/>
          </w:tcPr>
          <w:p w:rsidR="00D15079" w:rsidRPr="00E128FB" w:rsidRDefault="00D15079" w:rsidP="00E128FB">
            <w:pPr>
              <w:rPr>
                <w:rFonts w:ascii="Times New Roman" w:hAnsi="Times New Roman" w:cs="Times New Roman"/>
                <w:b/>
                <w:sz w:val="20"/>
                <w:szCs w:val="20"/>
              </w:rPr>
            </w:pPr>
            <w:r w:rsidRPr="00E128FB">
              <w:rPr>
                <w:rFonts w:ascii="Times New Roman" w:hAnsi="Times New Roman" w:cs="Times New Roman"/>
                <w:b/>
                <w:sz w:val="20"/>
                <w:szCs w:val="20"/>
              </w:rPr>
              <w:t>Uwaga uwzględniona</w:t>
            </w:r>
          </w:p>
          <w:p w:rsidR="00D15079" w:rsidRPr="00E128FB" w:rsidRDefault="00D15079" w:rsidP="00E128FB">
            <w:pPr>
              <w:rPr>
                <w:rFonts w:ascii="Times New Roman" w:hAnsi="Times New Roman" w:cs="Times New Roman"/>
                <w:sz w:val="20"/>
                <w:szCs w:val="20"/>
              </w:rPr>
            </w:pPr>
          </w:p>
          <w:p w:rsidR="00700A56" w:rsidRPr="00E128FB" w:rsidRDefault="00700A56" w:rsidP="00E128FB">
            <w:pPr>
              <w:rPr>
                <w:rFonts w:ascii="Times New Roman" w:hAnsi="Times New Roman" w:cs="Times New Roman"/>
                <w:sz w:val="20"/>
                <w:szCs w:val="20"/>
              </w:rPr>
            </w:pPr>
          </w:p>
          <w:p w:rsidR="00D15079" w:rsidRPr="00E128FB" w:rsidRDefault="00D15079" w:rsidP="00E128FB">
            <w:pPr>
              <w:rPr>
                <w:rFonts w:ascii="Times New Roman" w:hAnsi="Times New Roman" w:cs="Times New Roman"/>
                <w:sz w:val="20"/>
                <w:szCs w:val="20"/>
              </w:rPr>
            </w:pPr>
          </w:p>
        </w:tc>
      </w:tr>
      <w:tr w:rsidR="00D15079" w:rsidRPr="00E128FB" w:rsidTr="00DC77E8">
        <w:trPr>
          <w:trHeight w:val="822"/>
        </w:trPr>
        <w:tc>
          <w:tcPr>
            <w:tcW w:w="709" w:type="dxa"/>
            <w:shd w:val="clear" w:color="auto" w:fill="auto"/>
            <w:vAlign w:val="center"/>
          </w:tcPr>
          <w:p w:rsidR="00D15079" w:rsidRPr="00E128FB" w:rsidRDefault="00D15079" w:rsidP="00907FA4">
            <w:pPr>
              <w:pStyle w:val="Akapitzlist"/>
              <w:numPr>
                <w:ilvl w:val="0"/>
                <w:numId w:val="23"/>
              </w:numPr>
              <w:tabs>
                <w:tab w:val="left" w:pos="141"/>
              </w:tabs>
              <w:ind w:right="22"/>
              <w:jc w:val="center"/>
              <w:rPr>
                <w:rFonts w:ascii="Times New Roman" w:hAnsi="Times New Roman" w:cs="Times New Roman"/>
                <w:b/>
                <w:sz w:val="20"/>
                <w:szCs w:val="20"/>
              </w:rPr>
            </w:pPr>
          </w:p>
        </w:tc>
        <w:tc>
          <w:tcPr>
            <w:tcW w:w="1701" w:type="dxa"/>
            <w:shd w:val="clear" w:color="auto" w:fill="auto"/>
          </w:tcPr>
          <w:p w:rsidR="00D15079" w:rsidRPr="00E128FB" w:rsidRDefault="00D15079" w:rsidP="00E128FB">
            <w:pPr>
              <w:tabs>
                <w:tab w:val="left" w:pos="0"/>
              </w:tabs>
              <w:rPr>
                <w:rFonts w:ascii="Times New Roman" w:hAnsi="Times New Roman" w:cs="Times New Roman"/>
                <w:sz w:val="20"/>
                <w:szCs w:val="20"/>
              </w:rPr>
            </w:pPr>
            <w:r w:rsidRPr="00E128FB">
              <w:rPr>
                <w:rFonts w:ascii="Times New Roman" w:hAnsi="Times New Roman" w:cs="Times New Roman"/>
                <w:sz w:val="20"/>
                <w:szCs w:val="20"/>
              </w:rPr>
              <w:t>§ 3 ust. 8</w:t>
            </w:r>
          </w:p>
        </w:tc>
        <w:tc>
          <w:tcPr>
            <w:tcW w:w="1843" w:type="dxa"/>
            <w:shd w:val="clear" w:color="auto" w:fill="auto"/>
          </w:tcPr>
          <w:p w:rsidR="00D15079" w:rsidRPr="00E128FB" w:rsidRDefault="00D15079" w:rsidP="008D163B">
            <w:pPr>
              <w:rPr>
                <w:rFonts w:ascii="Times New Roman" w:hAnsi="Times New Roman" w:cs="Times New Roman"/>
                <w:sz w:val="20"/>
                <w:szCs w:val="20"/>
              </w:rPr>
            </w:pPr>
            <w:r w:rsidRPr="00E128FB">
              <w:rPr>
                <w:rFonts w:ascii="Times New Roman" w:hAnsi="Times New Roman" w:cs="Times New Roman"/>
                <w:sz w:val="20"/>
                <w:szCs w:val="20"/>
              </w:rPr>
              <w:t>NFZ</w:t>
            </w:r>
          </w:p>
        </w:tc>
        <w:tc>
          <w:tcPr>
            <w:tcW w:w="5528" w:type="dxa"/>
            <w:shd w:val="clear" w:color="auto" w:fill="auto"/>
          </w:tcPr>
          <w:p w:rsidR="00D15079" w:rsidRPr="00E128FB" w:rsidRDefault="00D15079" w:rsidP="00E128FB">
            <w:pPr>
              <w:rPr>
                <w:rFonts w:ascii="Times New Roman" w:hAnsi="Times New Roman" w:cs="Times New Roman"/>
                <w:sz w:val="20"/>
                <w:szCs w:val="20"/>
              </w:rPr>
            </w:pPr>
            <w:r w:rsidRPr="00E128FB">
              <w:rPr>
                <w:rFonts w:ascii="Times New Roman" w:hAnsi="Times New Roman" w:cs="Times New Roman"/>
                <w:sz w:val="20"/>
                <w:szCs w:val="20"/>
              </w:rPr>
              <w:t>Podstawą wpisania do rejestru danych identyfikujących usługodawcę nie powinno być skierowanie na zabieg, a jego wykonanie.</w:t>
            </w:r>
          </w:p>
          <w:p w:rsidR="00D15079" w:rsidRPr="00E128FB" w:rsidRDefault="00D15079" w:rsidP="00E128FB">
            <w:pPr>
              <w:rPr>
                <w:rFonts w:ascii="Times New Roman" w:hAnsi="Times New Roman" w:cs="Times New Roman"/>
                <w:sz w:val="20"/>
                <w:szCs w:val="20"/>
              </w:rPr>
            </w:pPr>
            <w:r w:rsidRPr="00E128FB">
              <w:rPr>
                <w:rFonts w:ascii="Times New Roman" w:hAnsi="Times New Roman" w:cs="Times New Roman"/>
                <w:sz w:val="20"/>
                <w:szCs w:val="20"/>
              </w:rPr>
              <w:t xml:space="preserve">Do rejestru pacjent powinien być wpisywany po wykonaniu zabiegu wymienionego w § 4 ust. 1 pkt 1. </w:t>
            </w:r>
          </w:p>
          <w:p w:rsidR="00D15079" w:rsidRPr="00E128FB" w:rsidRDefault="00D15079" w:rsidP="00E128FB">
            <w:pPr>
              <w:rPr>
                <w:rFonts w:ascii="Times New Roman" w:hAnsi="Times New Roman" w:cs="Times New Roman"/>
                <w:sz w:val="20"/>
                <w:szCs w:val="20"/>
              </w:rPr>
            </w:pPr>
            <w:r w:rsidRPr="00E128FB">
              <w:rPr>
                <w:rFonts w:ascii="Times New Roman" w:hAnsi="Times New Roman" w:cs="Times New Roman"/>
                <w:sz w:val="20"/>
                <w:szCs w:val="20"/>
              </w:rPr>
              <w:t>Gromadzenie informacji o osobach, u których nie wykonano zabiegu nie wpisuje się w główny cel prowadzenia rejestru, tj. poprawienia jakości i efektywności endoprotezoplastyki stawowej.</w:t>
            </w:r>
          </w:p>
          <w:p w:rsidR="00D15079" w:rsidRPr="00E128FB" w:rsidRDefault="00D15079" w:rsidP="00E128FB">
            <w:pPr>
              <w:rPr>
                <w:rFonts w:ascii="Times New Roman" w:hAnsi="Times New Roman" w:cs="Times New Roman"/>
                <w:sz w:val="20"/>
                <w:szCs w:val="20"/>
              </w:rPr>
            </w:pPr>
            <w:r w:rsidRPr="00E128FB">
              <w:rPr>
                <w:rFonts w:ascii="Times New Roman" w:hAnsi="Times New Roman" w:cs="Times New Roman"/>
                <w:sz w:val="20"/>
                <w:szCs w:val="20"/>
              </w:rPr>
              <w:t>Przyczyna niewykonania zabiegu może być różna, m.in. pacjent może zostać zdyskwalifikowany z wykonania zabiegu. Zatem przetwarzanie informacji o takich osobach wydaje się niecelowe z punktu widzenia poprawienia jakości i efektywności realizacji ww. świadczeń.</w:t>
            </w:r>
          </w:p>
          <w:p w:rsidR="00D15079" w:rsidRPr="00E128FB" w:rsidRDefault="00D15079" w:rsidP="00E128FB">
            <w:pPr>
              <w:rPr>
                <w:rFonts w:ascii="Times New Roman" w:hAnsi="Times New Roman" w:cs="Times New Roman"/>
                <w:sz w:val="20"/>
                <w:szCs w:val="20"/>
              </w:rPr>
            </w:pPr>
            <w:r w:rsidRPr="00E128FB">
              <w:rPr>
                <w:rFonts w:ascii="Times New Roman" w:hAnsi="Times New Roman" w:cs="Times New Roman"/>
                <w:sz w:val="20"/>
                <w:szCs w:val="20"/>
              </w:rPr>
              <w:t xml:space="preserve">Prawdopodobne są również przypadki osób, którym zostanie wystawione skierowanie na zabieg, natomiast nie zgłoszą się do żadnego usługodawcy w celu udzielenia świadczenia. Niemożliwe będzie zatem uzupełnienie w przypadku takich osób informacji o przyczynie oraz dacie niewykonania zabiegu. Kto takie dane miałby uzupełniać oraz, co należałoby uznać za datę niewykonania zabiegu. </w:t>
            </w:r>
          </w:p>
          <w:p w:rsidR="00D15079" w:rsidRDefault="00D15079" w:rsidP="00E128FB">
            <w:pPr>
              <w:rPr>
                <w:rFonts w:ascii="Times New Roman" w:hAnsi="Times New Roman" w:cs="Times New Roman"/>
                <w:sz w:val="20"/>
                <w:szCs w:val="20"/>
              </w:rPr>
            </w:pPr>
            <w:r w:rsidRPr="00E128FB">
              <w:rPr>
                <w:rFonts w:ascii="Times New Roman" w:hAnsi="Times New Roman" w:cs="Times New Roman"/>
                <w:sz w:val="20"/>
                <w:szCs w:val="20"/>
              </w:rPr>
              <w:t>Ponadto, pozostawienie obowiązku wprowadzania do rejestru danych przez wystawców skierowania wiązałoby się z udostępnieniem rejestru dla szerokiej grupy usługodawców, bowiem skierować na endoprotezoplastykę mogą np. lekarze specjaliści funkcjonujący w ramach publicznej i prywatnej służby zdrowia, lekarze POZ.</w:t>
            </w:r>
          </w:p>
          <w:p w:rsidR="00DC77E8" w:rsidRPr="00E128FB" w:rsidRDefault="00DC77E8" w:rsidP="00E128FB">
            <w:pPr>
              <w:rPr>
                <w:rFonts w:ascii="Times New Roman" w:hAnsi="Times New Roman" w:cs="Times New Roman"/>
                <w:sz w:val="20"/>
                <w:szCs w:val="20"/>
              </w:rPr>
            </w:pPr>
          </w:p>
        </w:tc>
        <w:tc>
          <w:tcPr>
            <w:tcW w:w="4678" w:type="dxa"/>
            <w:shd w:val="clear" w:color="auto" w:fill="auto"/>
          </w:tcPr>
          <w:p w:rsidR="00D15079" w:rsidRPr="00E128FB" w:rsidRDefault="00700A56" w:rsidP="00E128FB">
            <w:pPr>
              <w:rPr>
                <w:rFonts w:ascii="Times New Roman" w:hAnsi="Times New Roman" w:cs="Times New Roman"/>
                <w:sz w:val="20"/>
                <w:szCs w:val="20"/>
              </w:rPr>
            </w:pPr>
            <w:r w:rsidRPr="00E128FB">
              <w:rPr>
                <w:rFonts w:ascii="Times New Roman" w:hAnsi="Times New Roman" w:cs="Times New Roman"/>
                <w:sz w:val="20"/>
                <w:szCs w:val="20"/>
              </w:rPr>
              <w:t>Uwaga nieaktualna w związku z usunięciem odnośnego przepisu.</w:t>
            </w:r>
          </w:p>
        </w:tc>
      </w:tr>
      <w:tr w:rsidR="00D15079" w:rsidRPr="00E128FB" w:rsidTr="00DC77E8">
        <w:trPr>
          <w:trHeight w:val="822"/>
        </w:trPr>
        <w:tc>
          <w:tcPr>
            <w:tcW w:w="709" w:type="dxa"/>
            <w:shd w:val="clear" w:color="auto" w:fill="auto"/>
            <w:vAlign w:val="center"/>
          </w:tcPr>
          <w:p w:rsidR="00D15079" w:rsidRPr="00E128FB" w:rsidRDefault="00D15079" w:rsidP="00907FA4">
            <w:pPr>
              <w:pStyle w:val="Akapitzlist"/>
              <w:numPr>
                <w:ilvl w:val="0"/>
                <w:numId w:val="23"/>
              </w:numPr>
              <w:tabs>
                <w:tab w:val="left" w:pos="141"/>
              </w:tabs>
              <w:ind w:right="22"/>
              <w:jc w:val="center"/>
              <w:rPr>
                <w:rFonts w:ascii="Times New Roman" w:hAnsi="Times New Roman" w:cs="Times New Roman"/>
                <w:sz w:val="20"/>
                <w:szCs w:val="20"/>
              </w:rPr>
            </w:pPr>
          </w:p>
        </w:tc>
        <w:tc>
          <w:tcPr>
            <w:tcW w:w="1701" w:type="dxa"/>
            <w:shd w:val="clear" w:color="auto" w:fill="auto"/>
          </w:tcPr>
          <w:p w:rsidR="00D15079" w:rsidRPr="00E128FB" w:rsidRDefault="00D15079" w:rsidP="00E128FB">
            <w:pPr>
              <w:tabs>
                <w:tab w:val="left" w:pos="0"/>
              </w:tabs>
              <w:rPr>
                <w:rFonts w:ascii="Times New Roman" w:hAnsi="Times New Roman" w:cs="Times New Roman"/>
                <w:sz w:val="20"/>
                <w:szCs w:val="20"/>
              </w:rPr>
            </w:pPr>
            <w:r w:rsidRPr="00E128FB">
              <w:rPr>
                <w:rFonts w:ascii="Times New Roman" w:hAnsi="Times New Roman" w:cs="Times New Roman"/>
                <w:sz w:val="20"/>
                <w:szCs w:val="20"/>
              </w:rPr>
              <w:t>§ 3 ust. 8</w:t>
            </w:r>
          </w:p>
        </w:tc>
        <w:tc>
          <w:tcPr>
            <w:tcW w:w="1843" w:type="dxa"/>
            <w:shd w:val="clear" w:color="auto" w:fill="auto"/>
          </w:tcPr>
          <w:p w:rsidR="00D15079" w:rsidRPr="00E128FB" w:rsidRDefault="00D15079" w:rsidP="008D163B">
            <w:pPr>
              <w:rPr>
                <w:rFonts w:ascii="Times New Roman" w:hAnsi="Times New Roman" w:cs="Times New Roman"/>
                <w:sz w:val="20"/>
                <w:szCs w:val="20"/>
              </w:rPr>
            </w:pPr>
            <w:r w:rsidRPr="00E128FB">
              <w:rPr>
                <w:rFonts w:ascii="Times New Roman" w:hAnsi="Times New Roman" w:cs="Times New Roman"/>
                <w:sz w:val="20"/>
                <w:szCs w:val="20"/>
              </w:rPr>
              <w:t>NFZ</w:t>
            </w:r>
          </w:p>
        </w:tc>
        <w:tc>
          <w:tcPr>
            <w:tcW w:w="5528" w:type="dxa"/>
            <w:shd w:val="clear" w:color="auto" w:fill="auto"/>
          </w:tcPr>
          <w:p w:rsidR="00D15079" w:rsidRPr="00E128FB" w:rsidRDefault="00D15079" w:rsidP="00E128FB">
            <w:pPr>
              <w:rPr>
                <w:rFonts w:ascii="Times New Roman" w:hAnsi="Times New Roman" w:cs="Times New Roman"/>
                <w:sz w:val="20"/>
                <w:szCs w:val="20"/>
              </w:rPr>
            </w:pPr>
            <w:r w:rsidRPr="00E128FB">
              <w:rPr>
                <w:rFonts w:ascii="Times New Roman" w:hAnsi="Times New Roman" w:cs="Times New Roman"/>
                <w:sz w:val="20"/>
                <w:szCs w:val="20"/>
              </w:rPr>
              <w:t xml:space="preserve">Wątpliwości budzi, kto będzie wpisywał datę i przyczynę zgonu usługobiorcy. Zgon może nastąpić z różnych przyczyn i w różnych sytuacjach, a lekarz stwierdzający zgon nie będzie wiedział o realizacji świadczenia, o którym mowa w § 4 ust. 1 pkt 1. Trudno będzie ustalić również listę usługodawców, którzy powinni mieć dostęp do rejestru. </w:t>
            </w:r>
          </w:p>
          <w:p w:rsidR="00D15079" w:rsidRDefault="00D15079" w:rsidP="00E128FB">
            <w:pPr>
              <w:rPr>
                <w:rFonts w:ascii="Times New Roman" w:hAnsi="Times New Roman" w:cs="Times New Roman"/>
                <w:sz w:val="20"/>
                <w:szCs w:val="20"/>
              </w:rPr>
            </w:pPr>
            <w:r w:rsidRPr="00E128FB">
              <w:rPr>
                <w:rFonts w:ascii="Times New Roman" w:hAnsi="Times New Roman" w:cs="Times New Roman"/>
                <w:sz w:val="20"/>
                <w:szCs w:val="20"/>
              </w:rPr>
              <w:t>Dojdą bowiem kolejni usługodawcy, którzy mieliby uzupełniać dane np. o zgonie, a którzy nie byli wcześniej zaangażowani w proces leczenia. Istnieje zatem duże prawdopodobieństwo, że nie uda się zapewnić odpowiedniego poziomu wprowadzania danych do rejestru, a nawet określenia skali braków w tym zakresie. Wydaje się, że data i przyczyna zgonu byłyby możliwe do uzupełnienia wyłącznie w przypadku gdyby zgon następował w trakcie hospitalizacji związanej z realizacją świadczenia, o którym mowa w § 4 ust. 1 pkt 1.</w:t>
            </w:r>
          </w:p>
          <w:p w:rsidR="00DC77E8" w:rsidRPr="00E128FB" w:rsidRDefault="00DC77E8" w:rsidP="00E128FB">
            <w:pPr>
              <w:rPr>
                <w:rFonts w:ascii="Times New Roman" w:hAnsi="Times New Roman" w:cs="Times New Roman"/>
                <w:sz w:val="20"/>
                <w:szCs w:val="20"/>
              </w:rPr>
            </w:pPr>
          </w:p>
        </w:tc>
        <w:tc>
          <w:tcPr>
            <w:tcW w:w="4678" w:type="dxa"/>
            <w:shd w:val="clear" w:color="auto" w:fill="auto"/>
          </w:tcPr>
          <w:p w:rsidR="00D15079" w:rsidRPr="00E128FB" w:rsidRDefault="00700A56" w:rsidP="00E128FB">
            <w:pPr>
              <w:rPr>
                <w:rFonts w:ascii="Times New Roman" w:hAnsi="Times New Roman" w:cs="Times New Roman"/>
                <w:sz w:val="20"/>
                <w:szCs w:val="20"/>
              </w:rPr>
            </w:pPr>
            <w:r w:rsidRPr="00E128FB">
              <w:rPr>
                <w:rFonts w:ascii="Times New Roman" w:hAnsi="Times New Roman" w:cs="Times New Roman"/>
                <w:sz w:val="20"/>
                <w:szCs w:val="20"/>
              </w:rPr>
              <w:t>Uwaga nieaktualna w związku z usunięciem odnośnego przepisu.</w:t>
            </w:r>
          </w:p>
        </w:tc>
      </w:tr>
      <w:tr w:rsidR="00D15079" w:rsidRPr="00E128FB" w:rsidTr="00DC77E8">
        <w:trPr>
          <w:trHeight w:val="822"/>
        </w:trPr>
        <w:tc>
          <w:tcPr>
            <w:tcW w:w="709" w:type="dxa"/>
            <w:shd w:val="clear" w:color="auto" w:fill="auto"/>
            <w:vAlign w:val="center"/>
          </w:tcPr>
          <w:p w:rsidR="00D15079" w:rsidRPr="00E128FB" w:rsidRDefault="00D15079" w:rsidP="00907FA4">
            <w:pPr>
              <w:pStyle w:val="Akapitzlist"/>
              <w:numPr>
                <w:ilvl w:val="0"/>
                <w:numId w:val="23"/>
              </w:numPr>
              <w:tabs>
                <w:tab w:val="left" w:pos="141"/>
              </w:tabs>
              <w:ind w:right="22"/>
              <w:jc w:val="center"/>
              <w:rPr>
                <w:rFonts w:ascii="Times New Roman" w:hAnsi="Times New Roman" w:cs="Times New Roman"/>
                <w:b/>
                <w:sz w:val="20"/>
                <w:szCs w:val="20"/>
              </w:rPr>
            </w:pPr>
          </w:p>
        </w:tc>
        <w:tc>
          <w:tcPr>
            <w:tcW w:w="1701" w:type="dxa"/>
            <w:shd w:val="clear" w:color="auto" w:fill="auto"/>
          </w:tcPr>
          <w:p w:rsidR="00D15079" w:rsidRPr="00E128FB" w:rsidRDefault="00D15079" w:rsidP="00E128FB">
            <w:pPr>
              <w:tabs>
                <w:tab w:val="left" w:pos="0"/>
              </w:tabs>
              <w:rPr>
                <w:rFonts w:ascii="Times New Roman" w:hAnsi="Times New Roman" w:cs="Times New Roman"/>
                <w:sz w:val="20"/>
                <w:szCs w:val="20"/>
              </w:rPr>
            </w:pPr>
            <w:r w:rsidRPr="00E128FB">
              <w:rPr>
                <w:rFonts w:ascii="Times New Roman" w:hAnsi="Times New Roman" w:cs="Times New Roman"/>
                <w:sz w:val="20"/>
                <w:szCs w:val="20"/>
              </w:rPr>
              <w:t>§ 3 ust. 9</w:t>
            </w:r>
          </w:p>
        </w:tc>
        <w:tc>
          <w:tcPr>
            <w:tcW w:w="1843" w:type="dxa"/>
            <w:shd w:val="clear" w:color="auto" w:fill="auto"/>
          </w:tcPr>
          <w:p w:rsidR="00D15079" w:rsidRPr="00E128FB" w:rsidRDefault="00D15079" w:rsidP="008D163B">
            <w:pPr>
              <w:rPr>
                <w:rFonts w:ascii="Times New Roman" w:hAnsi="Times New Roman" w:cs="Times New Roman"/>
                <w:sz w:val="20"/>
                <w:szCs w:val="20"/>
              </w:rPr>
            </w:pPr>
            <w:r w:rsidRPr="00E128FB">
              <w:rPr>
                <w:rFonts w:ascii="Times New Roman" w:hAnsi="Times New Roman" w:cs="Times New Roman"/>
                <w:sz w:val="20"/>
                <w:szCs w:val="20"/>
              </w:rPr>
              <w:t>NFZ</w:t>
            </w:r>
          </w:p>
        </w:tc>
        <w:tc>
          <w:tcPr>
            <w:tcW w:w="5528" w:type="dxa"/>
            <w:shd w:val="clear" w:color="auto" w:fill="auto"/>
          </w:tcPr>
          <w:p w:rsidR="00D15079" w:rsidRPr="00E128FB" w:rsidRDefault="00D15079" w:rsidP="00E128FB">
            <w:pPr>
              <w:rPr>
                <w:rFonts w:ascii="Times New Roman" w:hAnsi="Times New Roman" w:cs="Times New Roman"/>
                <w:sz w:val="20"/>
                <w:szCs w:val="20"/>
              </w:rPr>
            </w:pPr>
            <w:r w:rsidRPr="00E128FB">
              <w:rPr>
                <w:rFonts w:ascii="Times New Roman" w:hAnsi="Times New Roman" w:cs="Times New Roman"/>
                <w:sz w:val="20"/>
                <w:szCs w:val="20"/>
              </w:rPr>
              <w:t>Zgodnie z uzasadnieniem do ww. projektu przepis powinien obligować podmiot prowadzący rejestr do gromadzenia w nim co najmniej 80% wymaganych informacji.</w:t>
            </w:r>
          </w:p>
          <w:p w:rsidR="00D15079" w:rsidRPr="00E128FB" w:rsidRDefault="00D15079" w:rsidP="00E128FB">
            <w:pPr>
              <w:rPr>
                <w:rFonts w:ascii="Times New Roman" w:hAnsi="Times New Roman" w:cs="Times New Roman"/>
                <w:sz w:val="20"/>
                <w:szCs w:val="20"/>
              </w:rPr>
            </w:pPr>
            <w:r w:rsidRPr="00E128FB">
              <w:rPr>
                <w:rFonts w:ascii="Times New Roman" w:hAnsi="Times New Roman" w:cs="Times New Roman"/>
                <w:sz w:val="20"/>
                <w:szCs w:val="20"/>
              </w:rPr>
              <w:t>W § 3 ust. 9 wskazano, że podmiot prowadzący rejestr zapewnia wprowadzenie do rejestru danych od co najmniej 90% podmiotów. Wskaźnik ten powinien być taki sam jak dla innych rejestrów (np. rejestr operacji naczyniowych), tj. 80%.</w:t>
            </w:r>
          </w:p>
          <w:p w:rsidR="00D15079" w:rsidRPr="00E128FB" w:rsidRDefault="00D15079" w:rsidP="00E128FB">
            <w:pPr>
              <w:rPr>
                <w:rFonts w:ascii="Times New Roman" w:hAnsi="Times New Roman" w:cs="Times New Roman"/>
                <w:sz w:val="20"/>
                <w:szCs w:val="20"/>
              </w:rPr>
            </w:pPr>
          </w:p>
        </w:tc>
        <w:tc>
          <w:tcPr>
            <w:tcW w:w="4678" w:type="dxa"/>
            <w:shd w:val="clear" w:color="auto" w:fill="auto"/>
          </w:tcPr>
          <w:p w:rsidR="00D15079" w:rsidRPr="00E128FB" w:rsidRDefault="00700A56" w:rsidP="00E128FB">
            <w:pPr>
              <w:rPr>
                <w:rFonts w:ascii="Times New Roman" w:hAnsi="Times New Roman" w:cs="Times New Roman"/>
                <w:sz w:val="20"/>
                <w:szCs w:val="20"/>
              </w:rPr>
            </w:pPr>
            <w:r w:rsidRPr="00E128FB">
              <w:rPr>
                <w:rFonts w:ascii="Times New Roman" w:hAnsi="Times New Roman" w:cs="Times New Roman"/>
                <w:sz w:val="20"/>
                <w:szCs w:val="20"/>
              </w:rPr>
              <w:t>Uwaga nieaktualna w związku z usunięciem odnośnego przepisu.</w:t>
            </w:r>
          </w:p>
        </w:tc>
      </w:tr>
      <w:tr w:rsidR="00D15079" w:rsidRPr="00E128FB" w:rsidTr="00DC77E8">
        <w:trPr>
          <w:trHeight w:val="822"/>
        </w:trPr>
        <w:tc>
          <w:tcPr>
            <w:tcW w:w="709" w:type="dxa"/>
            <w:shd w:val="clear" w:color="auto" w:fill="auto"/>
            <w:vAlign w:val="center"/>
          </w:tcPr>
          <w:p w:rsidR="00D15079" w:rsidRPr="00E128FB" w:rsidRDefault="00D15079" w:rsidP="00907FA4">
            <w:pPr>
              <w:pStyle w:val="Akapitzlist"/>
              <w:numPr>
                <w:ilvl w:val="0"/>
                <w:numId w:val="23"/>
              </w:numPr>
              <w:tabs>
                <w:tab w:val="left" w:pos="141"/>
              </w:tabs>
              <w:ind w:right="22"/>
              <w:jc w:val="center"/>
              <w:rPr>
                <w:rFonts w:ascii="Times New Roman" w:hAnsi="Times New Roman" w:cs="Times New Roman"/>
                <w:b/>
                <w:sz w:val="20"/>
                <w:szCs w:val="20"/>
              </w:rPr>
            </w:pPr>
          </w:p>
        </w:tc>
        <w:tc>
          <w:tcPr>
            <w:tcW w:w="1701" w:type="dxa"/>
            <w:shd w:val="clear" w:color="auto" w:fill="auto"/>
          </w:tcPr>
          <w:p w:rsidR="00D15079" w:rsidRPr="00E128FB" w:rsidRDefault="00D15079" w:rsidP="00E128FB">
            <w:pPr>
              <w:tabs>
                <w:tab w:val="left" w:pos="0"/>
              </w:tabs>
              <w:rPr>
                <w:rFonts w:ascii="Times New Roman" w:hAnsi="Times New Roman" w:cs="Times New Roman"/>
                <w:sz w:val="20"/>
                <w:szCs w:val="20"/>
              </w:rPr>
            </w:pPr>
            <w:r w:rsidRPr="00E128FB">
              <w:rPr>
                <w:rFonts w:ascii="Times New Roman" w:hAnsi="Times New Roman" w:cs="Times New Roman"/>
                <w:sz w:val="20"/>
                <w:szCs w:val="20"/>
              </w:rPr>
              <w:t>§ 3 ust. 13</w:t>
            </w:r>
          </w:p>
        </w:tc>
        <w:tc>
          <w:tcPr>
            <w:tcW w:w="1843" w:type="dxa"/>
            <w:shd w:val="clear" w:color="auto" w:fill="auto"/>
          </w:tcPr>
          <w:p w:rsidR="00D15079" w:rsidRPr="00E128FB" w:rsidRDefault="00D15079" w:rsidP="008D163B">
            <w:pPr>
              <w:rPr>
                <w:rFonts w:ascii="Times New Roman" w:hAnsi="Times New Roman" w:cs="Times New Roman"/>
                <w:sz w:val="20"/>
                <w:szCs w:val="20"/>
              </w:rPr>
            </w:pPr>
            <w:r w:rsidRPr="00E128FB">
              <w:rPr>
                <w:rFonts w:ascii="Times New Roman" w:hAnsi="Times New Roman" w:cs="Times New Roman"/>
                <w:sz w:val="20"/>
                <w:szCs w:val="20"/>
              </w:rPr>
              <w:t>NFZ</w:t>
            </w:r>
          </w:p>
        </w:tc>
        <w:tc>
          <w:tcPr>
            <w:tcW w:w="5528" w:type="dxa"/>
            <w:shd w:val="clear" w:color="auto" w:fill="auto"/>
          </w:tcPr>
          <w:p w:rsidR="00D15079" w:rsidRPr="00E128FB" w:rsidRDefault="00D15079" w:rsidP="00E128FB">
            <w:pPr>
              <w:rPr>
                <w:rFonts w:ascii="Times New Roman" w:hAnsi="Times New Roman" w:cs="Times New Roman"/>
                <w:sz w:val="20"/>
                <w:szCs w:val="20"/>
              </w:rPr>
            </w:pPr>
            <w:r w:rsidRPr="00E128FB">
              <w:rPr>
                <w:rFonts w:ascii="Times New Roman" w:hAnsi="Times New Roman" w:cs="Times New Roman"/>
                <w:sz w:val="20"/>
                <w:szCs w:val="20"/>
              </w:rPr>
              <w:t>Zakres danych gromadzonych w rejestrze nie obejmuje wyników porad oraz kontroli związanych z wymienioną endoprotezą.</w:t>
            </w:r>
          </w:p>
          <w:p w:rsidR="00D15079" w:rsidRDefault="00D15079" w:rsidP="00E128FB">
            <w:pPr>
              <w:rPr>
                <w:rFonts w:ascii="Times New Roman" w:hAnsi="Times New Roman" w:cs="Times New Roman"/>
                <w:sz w:val="20"/>
                <w:szCs w:val="20"/>
              </w:rPr>
            </w:pPr>
            <w:r w:rsidRPr="00E128FB">
              <w:rPr>
                <w:rFonts w:ascii="Times New Roman" w:hAnsi="Times New Roman" w:cs="Times New Roman"/>
                <w:sz w:val="20"/>
                <w:szCs w:val="20"/>
              </w:rPr>
              <w:t>Proponuję następujące brzmienie: „Wpisy do rejestru dotyczące tych samych usługobiorców związane z realizacją kolejnych świadczeń, o których mowa w § 4 ust. 1 pkt 1 są przekazywane w odrębnych formularzach.”.</w:t>
            </w:r>
          </w:p>
          <w:p w:rsidR="00DC77E8" w:rsidRPr="00E128FB" w:rsidRDefault="00DC77E8" w:rsidP="00E128FB">
            <w:pPr>
              <w:rPr>
                <w:rFonts w:ascii="Times New Roman" w:hAnsi="Times New Roman" w:cs="Times New Roman"/>
                <w:sz w:val="20"/>
                <w:szCs w:val="20"/>
              </w:rPr>
            </w:pPr>
          </w:p>
        </w:tc>
        <w:tc>
          <w:tcPr>
            <w:tcW w:w="4678" w:type="dxa"/>
            <w:shd w:val="clear" w:color="auto" w:fill="auto"/>
          </w:tcPr>
          <w:p w:rsidR="00D15079" w:rsidRPr="00E128FB" w:rsidRDefault="00700A56" w:rsidP="00E128FB">
            <w:pPr>
              <w:rPr>
                <w:rFonts w:ascii="Times New Roman" w:hAnsi="Times New Roman" w:cs="Times New Roman"/>
                <w:sz w:val="20"/>
                <w:szCs w:val="20"/>
              </w:rPr>
            </w:pPr>
            <w:r w:rsidRPr="00E128FB">
              <w:rPr>
                <w:rFonts w:ascii="Times New Roman" w:hAnsi="Times New Roman" w:cs="Times New Roman"/>
                <w:sz w:val="20"/>
                <w:szCs w:val="20"/>
              </w:rPr>
              <w:t>Uwaga nieaktualna w związku z usunięciem odnośnego przepisu.</w:t>
            </w:r>
          </w:p>
        </w:tc>
      </w:tr>
      <w:tr w:rsidR="00D15079" w:rsidRPr="00E128FB" w:rsidTr="00DC77E8">
        <w:trPr>
          <w:trHeight w:val="822"/>
        </w:trPr>
        <w:tc>
          <w:tcPr>
            <w:tcW w:w="709" w:type="dxa"/>
            <w:shd w:val="clear" w:color="auto" w:fill="auto"/>
            <w:vAlign w:val="center"/>
          </w:tcPr>
          <w:p w:rsidR="00D15079" w:rsidRPr="00E128FB" w:rsidRDefault="00D15079" w:rsidP="00907FA4">
            <w:pPr>
              <w:pStyle w:val="Akapitzlist"/>
              <w:numPr>
                <w:ilvl w:val="0"/>
                <w:numId w:val="23"/>
              </w:numPr>
              <w:tabs>
                <w:tab w:val="left" w:pos="141"/>
              </w:tabs>
              <w:ind w:right="22"/>
              <w:jc w:val="center"/>
              <w:rPr>
                <w:rFonts w:ascii="Times New Roman" w:hAnsi="Times New Roman" w:cs="Times New Roman"/>
                <w:b/>
                <w:sz w:val="20"/>
                <w:szCs w:val="20"/>
              </w:rPr>
            </w:pPr>
          </w:p>
        </w:tc>
        <w:tc>
          <w:tcPr>
            <w:tcW w:w="1701" w:type="dxa"/>
            <w:shd w:val="clear" w:color="auto" w:fill="auto"/>
          </w:tcPr>
          <w:p w:rsidR="00D15079" w:rsidRPr="00E128FB" w:rsidRDefault="00D15079" w:rsidP="00E128FB">
            <w:pPr>
              <w:tabs>
                <w:tab w:val="left" w:pos="0"/>
              </w:tabs>
              <w:rPr>
                <w:rFonts w:ascii="Times New Roman" w:hAnsi="Times New Roman" w:cs="Times New Roman"/>
                <w:sz w:val="20"/>
                <w:szCs w:val="20"/>
              </w:rPr>
            </w:pPr>
            <w:r w:rsidRPr="00E128FB">
              <w:rPr>
                <w:rFonts w:ascii="Times New Roman" w:hAnsi="Times New Roman" w:cs="Times New Roman"/>
                <w:sz w:val="20"/>
                <w:szCs w:val="20"/>
              </w:rPr>
              <w:t>§ 4 ust. 1 pkt. 1 lit. 1</w:t>
            </w:r>
          </w:p>
        </w:tc>
        <w:tc>
          <w:tcPr>
            <w:tcW w:w="1843" w:type="dxa"/>
            <w:shd w:val="clear" w:color="auto" w:fill="auto"/>
          </w:tcPr>
          <w:p w:rsidR="00D15079" w:rsidRPr="00E128FB" w:rsidRDefault="00D15079" w:rsidP="008D163B">
            <w:pPr>
              <w:rPr>
                <w:rFonts w:ascii="Times New Roman" w:hAnsi="Times New Roman" w:cs="Times New Roman"/>
                <w:sz w:val="20"/>
                <w:szCs w:val="20"/>
              </w:rPr>
            </w:pPr>
            <w:r w:rsidRPr="00E128FB">
              <w:rPr>
                <w:rFonts w:ascii="Times New Roman" w:hAnsi="Times New Roman" w:cs="Times New Roman"/>
                <w:sz w:val="20"/>
                <w:szCs w:val="20"/>
              </w:rPr>
              <w:t>NFZ</w:t>
            </w:r>
          </w:p>
        </w:tc>
        <w:tc>
          <w:tcPr>
            <w:tcW w:w="5528" w:type="dxa"/>
            <w:shd w:val="clear" w:color="auto" w:fill="auto"/>
          </w:tcPr>
          <w:p w:rsidR="00D15079" w:rsidRPr="00E128FB" w:rsidRDefault="00D15079" w:rsidP="00E128FB">
            <w:pPr>
              <w:rPr>
                <w:rFonts w:ascii="Times New Roman" w:hAnsi="Times New Roman" w:cs="Times New Roman"/>
                <w:sz w:val="20"/>
                <w:szCs w:val="20"/>
              </w:rPr>
            </w:pPr>
            <w:r w:rsidRPr="00E128FB">
              <w:rPr>
                <w:rFonts w:ascii="Times New Roman" w:hAnsi="Times New Roman" w:cs="Times New Roman"/>
                <w:sz w:val="20"/>
                <w:szCs w:val="20"/>
              </w:rPr>
              <w:t>Proponuję poszerzenie zakresu gromadzonych danych w rejestrze endoprotezoplastyk o dodatkowe świadczenia w oparciu o otrzymane stanowisko konsultanta krajowego w dziedzinie ortopedii i traumatologii narządu ruchu.</w:t>
            </w:r>
          </w:p>
          <w:p w:rsidR="00D15079" w:rsidRPr="00E128FB" w:rsidRDefault="00D15079" w:rsidP="00E128FB">
            <w:pPr>
              <w:pStyle w:val="Akapitzlist"/>
              <w:numPr>
                <w:ilvl w:val="0"/>
                <w:numId w:val="20"/>
              </w:numPr>
              <w:ind w:left="175" w:right="35" w:hanging="142"/>
              <w:rPr>
                <w:rFonts w:ascii="Times New Roman" w:hAnsi="Times New Roman" w:cs="Times New Roman"/>
                <w:sz w:val="20"/>
                <w:szCs w:val="20"/>
              </w:rPr>
            </w:pPr>
            <w:r w:rsidRPr="00E128FB">
              <w:rPr>
                <w:rFonts w:ascii="Times New Roman" w:hAnsi="Times New Roman" w:cs="Times New Roman"/>
                <w:sz w:val="20"/>
                <w:szCs w:val="20"/>
              </w:rPr>
              <w:t xml:space="preserve">artroplastyka nadgarstka/śródręcza (wszczep), </w:t>
            </w:r>
          </w:p>
          <w:p w:rsidR="00D15079" w:rsidRPr="00E128FB" w:rsidRDefault="00D15079" w:rsidP="00E128FB">
            <w:pPr>
              <w:pStyle w:val="Akapitzlist"/>
              <w:numPr>
                <w:ilvl w:val="0"/>
                <w:numId w:val="20"/>
              </w:numPr>
              <w:ind w:left="175" w:right="35" w:hanging="142"/>
              <w:rPr>
                <w:rFonts w:ascii="Times New Roman" w:hAnsi="Times New Roman" w:cs="Times New Roman"/>
                <w:sz w:val="20"/>
                <w:szCs w:val="20"/>
                <w:u w:val="single"/>
              </w:rPr>
            </w:pPr>
            <w:r w:rsidRPr="00E128FB">
              <w:rPr>
                <w:rFonts w:ascii="Times New Roman" w:hAnsi="Times New Roman" w:cs="Times New Roman"/>
                <w:sz w:val="20"/>
                <w:szCs w:val="20"/>
              </w:rPr>
              <w:t>artroplastyka śródręczno-paliczkowa lub międzypaliczkowa (wszczep),</w:t>
            </w:r>
            <w:r w:rsidRPr="00E128FB">
              <w:rPr>
                <w:rFonts w:ascii="Times New Roman" w:hAnsi="Times New Roman" w:cs="Times New Roman"/>
                <w:sz w:val="20"/>
                <w:szCs w:val="20"/>
                <w:u w:val="single"/>
              </w:rPr>
              <w:t xml:space="preserve"> </w:t>
            </w:r>
          </w:p>
          <w:p w:rsidR="00D15079" w:rsidRPr="00E128FB" w:rsidRDefault="00D15079" w:rsidP="00E128FB">
            <w:pPr>
              <w:pStyle w:val="Akapitzlist"/>
              <w:numPr>
                <w:ilvl w:val="0"/>
                <w:numId w:val="20"/>
              </w:numPr>
              <w:tabs>
                <w:tab w:val="left" w:pos="709"/>
              </w:tabs>
              <w:ind w:left="175" w:right="35" w:hanging="142"/>
              <w:rPr>
                <w:rFonts w:ascii="Times New Roman" w:hAnsi="Times New Roman" w:cs="Times New Roman"/>
                <w:sz w:val="20"/>
                <w:szCs w:val="20"/>
              </w:rPr>
            </w:pPr>
            <w:r w:rsidRPr="00E128FB">
              <w:rPr>
                <w:rFonts w:ascii="Times New Roman" w:hAnsi="Times New Roman" w:cs="Times New Roman"/>
                <w:sz w:val="20"/>
                <w:szCs w:val="20"/>
              </w:rPr>
              <w:t>c</w:t>
            </w:r>
            <w:r w:rsidRPr="00E128FB">
              <w:rPr>
                <w:rStyle w:val="Pogrubienie"/>
                <w:rFonts w:ascii="Times New Roman" w:hAnsi="Times New Roman" w:cs="Times New Roman"/>
                <w:b w:val="0"/>
                <w:sz w:val="20"/>
                <w:szCs w:val="20"/>
              </w:rPr>
              <w:t>ałkowita rewizja po artroplastyce stawu barkowego,</w:t>
            </w:r>
            <w:r w:rsidRPr="00E128FB">
              <w:rPr>
                <w:rFonts w:ascii="Times New Roman" w:hAnsi="Times New Roman" w:cs="Times New Roman"/>
                <w:sz w:val="20"/>
                <w:szCs w:val="20"/>
              </w:rPr>
              <w:t xml:space="preserve"> </w:t>
            </w:r>
          </w:p>
          <w:p w:rsidR="00D15079" w:rsidRPr="00E128FB" w:rsidRDefault="00D15079" w:rsidP="00E128FB">
            <w:pPr>
              <w:pStyle w:val="Akapitzlist"/>
              <w:numPr>
                <w:ilvl w:val="0"/>
                <w:numId w:val="20"/>
              </w:numPr>
              <w:tabs>
                <w:tab w:val="left" w:pos="709"/>
              </w:tabs>
              <w:ind w:left="175" w:right="35" w:hanging="142"/>
              <w:rPr>
                <w:rFonts w:ascii="Times New Roman" w:hAnsi="Times New Roman" w:cs="Times New Roman"/>
                <w:sz w:val="20"/>
                <w:szCs w:val="20"/>
              </w:rPr>
            </w:pPr>
            <w:r w:rsidRPr="00E128FB">
              <w:rPr>
                <w:rStyle w:val="Pogrubienie"/>
                <w:rFonts w:ascii="Times New Roman" w:hAnsi="Times New Roman" w:cs="Times New Roman"/>
                <w:b w:val="0"/>
                <w:sz w:val="20"/>
                <w:szCs w:val="20"/>
              </w:rPr>
              <w:t>częściowa rewizja po artroplastyce stawu barkowego,</w:t>
            </w:r>
            <w:r w:rsidRPr="00E128FB">
              <w:rPr>
                <w:rFonts w:ascii="Times New Roman" w:hAnsi="Times New Roman" w:cs="Times New Roman"/>
                <w:sz w:val="20"/>
                <w:szCs w:val="20"/>
              </w:rPr>
              <w:t xml:space="preserve"> </w:t>
            </w:r>
          </w:p>
          <w:p w:rsidR="00D15079" w:rsidRPr="00E128FB" w:rsidRDefault="00D15079" w:rsidP="00E128FB">
            <w:pPr>
              <w:pStyle w:val="Akapitzlist"/>
              <w:numPr>
                <w:ilvl w:val="0"/>
                <w:numId w:val="20"/>
              </w:numPr>
              <w:tabs>
                <w:tab w:val="left" w:pos="709"/>
              </w:tabs>
              <w:ind w:left="175" w:right="35" w:hanging="142"/>
              <w:rPr>
                <w:rFonts w:ascii="Times New Roman" w:hAnsi="Times New Roman" w:cs="Times New Roman"/>
                <w:sz w:val="20"/>
                <w:szCs w:val="20"/>
              </w:rPr>
            </w:pPr>
            <w:r w:rsidRPr="00E128FB">
              <w:rPr>
                <w:rFonts w:ascii="Times New Roman" w:hAnsi="Times New Roman" w:cs="Times New Roman"/>
                <w:sz w:val="20"/>
                <w:szCs w:val="20"/>
              </w:rPr>
              <w:t>c</w:t>
            </w:r>
            <w:r w:rsidRPr="00E128FB">
              <w:rPr>
                <w:rStyle w:val="Pogrubienie"/>
                <w:rFonts w:ascii="Times New Roman" w:hAnsi="Times New Roman" w:cs="Times New Roman"/>
                <w:b w:val="0"/>
                <w:sz w:val="20"/>
                <w:szCs w:val="20"/>
              </w:rPr>
              <w:t>ałkowita rewizja po artroplastyce stawu łokciowego,</w:t>
            </w:r>
            <w:r w:rsidRPr="00E128FB">
              <w:rPr>
                <w:rFonts w:ascii="Times New Roman" w:hAnsi="Times New Roman" w:cs="Times New Roman"/>
                <w:sz w:val="20"/>
                <w:szCs w:val="20"/>
              </w:rPr>
              <w:t xml:space="preserve"> </w:t>
            </w:r>
          </w:p>
          <w:p w:rsidR="00D15079" w:rsidRPr="00E128FB" w:rsidRDefault="00D15079" w:rsidP="00E128FB">
            <w:pPr>
              <w:pStyle w:val="Akapitzlist"/>
              <w:numPr>
                <w:ilvl w:val="0"/>
                <w:numId w:val="20"/>
              </w:numPr>
              <w:tabs>
                <w:tab w:val="left" w:pos="709"/>
              </w:tabs>
              <w:ind w:left="175" w:right="34" w:hanging="142"/>
              <w:rPr>
                <w:rStyle w:val="Pogrubienie"/>
                <w:rFonts w:ascii="Times New Roman" w:hAnsi="Times New Roman" w:cs="Times New Roman"/>
                <w:b w:val="0"/>
                <w:sz w:val="20"/>
                <w:szCs w:val="20"/>
              </w:rPr>
            </w:pPr>
            <w:r w:rsidRPr="00E128FB">
              <w:rPr>
                <w:rFonts w:ascii="Times New Roman" w:hAnsi="Times New Roman" w:cs="Times New Roman"/>
                <w:sz w:val="20"/>
                <w:szCs w:val="20"/>
              </w:rPr>
              <w:t>c</w:t>
            </w:r>
            <w:r w:rsidRPr="00E128FB">
              <w:rPr>
                <w:rStyle w:val="Pogrubienie"/>
                <w:rFonts w:ascii="Times New Roman" w:hAnsi="Times New Roman" w:cs="Times New Roman"/>
                <w:b w:val="0"/>
                <w:sz w:val="20"/>
                <w:szCs w:val="20"/>
              </w:rPr>
              <w:t>zęściowa rewizja po artroplastyce stawu łokciowego,</w:t>
            </w:r>
          </w:p>
          <w:p w:rsidR="005F5380" w:rsidRPr="00E128FB" w:rsidRDefault="00D15079" w:rsidP="00E128FB">
            <w:pPr>
              <w:pStyle w:val="Akapitzlist"/>
              <w:numPr>
                <w:ilvl w:val="0"/>
                <w:numId w:val="20"/>
              </w:numPr>
              <w:tabs>
                <w:tab w:val="left" w:pos="709"/>
              </w:tabs>
              <w:ind w:left="175" w:right="34" w:hanging="142"/>
              <w:rPr>
                <w:rStyle w:val="Pogrubienie"/>
                <w:rFonts w:ascii="Times New Roman" w:hAnsi="Times New Roman" w:cs="Times New Roman"/>
                <w:b w:val="0"/>
                <w:sz w:val="20"/>
                <w:szCs w:val="20"/>
              </w:rPr>
            </w:pPr>
            <w:r w:rsidRPr="00E128FB">
              <w:rPr>
                <w:rFonts w:ascii="Times New Roman" w:hAnsi="Times New Roman" w:cs="Times New Roman"/>
                <w:sz w:val="20"/>
                <w:szCs w:val="20"/>
              </w:rPr>
              <w:t>r</w:t>
            </w:r>
            <w:r w:rsidRPr="00E128FB">
              <w:rPr>
                <w:rStyle w:val="Pogrubienie"/>
                <w:rFonts w:ascii="Times New Roman" w:hAnsi="Times New Roman" w:cs="Times New Roman"/>
                <w:b w:val="0"/>
                <w:sz w:val="20"/>
                <w:szCs w:val="20"/>
              </w:rPr>
              <w:t>ewizja po artroplastyce stawu barkowego,</w:t>
            </w:r>
          </w:p>
          <w:p w:rsidR="00D15079" w:rsidRDefault="00D15079" w:rsidP="00E128FB">
            <w:pPr>
              <w:pStyle w:val="Akapitzlist"/>
              <w:numPr>
                <w:ilvl w:val="0"/>
                <w:numId w:val="20"/>
              </w:numPr>
              <w:tabs>
                <w:tab w:val="left" w:pos="709"/>
              </w:tabs>
              <w:ind w:left="175" w:right="34" w:hanging="142"/>
              <w:rPr>
                <w:rStyle w:val="Pogrubienie"/>
                <w:rFonts w:ascii="Times New Roman" w:hAnsi="Times New Roman" w:cs="Times New Roman"/>
                <w:b w:val="0"/>
                <w:sz w:val="20"/>
                <w:szCs w:val="20"/>
              </w:rPr>
            </w:pPr>
            <w:r w:rsidRPr="00E128FB">
              <w:rPr>
                <w:rFonts w:ascii="Times New Roman" w:hAnsi="Times New Roman" w:cs="Times New Roman"/>
                <w:sz w:val="20"/>
                <w:szCs w:val="20"/>
              </w:rPr>
              <w:t>r</w:t>
            </w:r>
            <w:r w:rsidRPr="00E128FB">
              <w:rPr>
                <w:rStyle w:val="Pogrubienie"/>
                <w:rFonts w:ascii="Times New Roman" w:hAnsi="Times New Roman" w:cs="Times New Roman"/>
                <w:b w:val="0"/>
                <w:sz w:val="20"/>
                <w:szCs w:val="20"/>
              </w:rPr>
              <w:t>ewizja po artroplastyce stawu łokciowego.</w:t>
            </w:r>
          </w:p>
          <w:p w:rsidR="00DC77E8" w:rsidRPr="00E128FB" w:rsidRDefault="00DC77E8" w:rsidP="00E128FB">
            <w:pPr>
              <w:pStyle w:val="Akapitzlist"/>
              <w:numPr>
                <w:ilvl w:val="0"/>
                <w:numId w:val="20"/>
              </w:numPr>
              <w:tabs>
                <w:tab w:val="left" w:pos="709"/>
              </w:tabs>
              <w:ind w:left="175" w:right="34" w:hanging="142"/>
              <w:rPr>
                <w:rFonts w:ascii="Times New Roman" w:hAnsi="Times New Roman" w:cs="Times New Roman"/>
                <w:sz w:val="20"/>
                <w:szCs w:val="20"/>
              </w:rPr>
            </w:pPr>
          </w:p>
        </w:tc>
        <w:tc>
          <w:tcPr>
            <w:tcW w:w="4678" w:type="dxa"/>
            <w:shd w:val="clear" w:color="auto" w:fill="auto"/>
          </w:tcPr>
          <w:p w:rsidR="00D15079" w:rsidRPr="00E128FB" w:rsidRDefault="00D15079" w:rsidP="00E128FB">
            <w:pPr>
              <w:rPr>
                <w:rFonts w:ascii="Times New Roman" w:hAnsi="Times New Roman" w:cs="Times New Roman"/>
                <w:b/>
                <w:sz w:val="20"/>
                <w:szCs w:val="20"/>
              </w:rPr>
            </w:pPr>
            <w:r w:rsidRPr="00E128FB">
              <w:rPr>
                <w:rFonts w:ascii="Times New Roman" w:hAnsi="Times New Roman" w:cs="Times New Roman"/>
                <w:b/>
                <w:sz w:val="20"/>
                <w:szCs w:val="20"/>
              </w:rPr>
              <w:t>Uwaga uwzględniona</w:t>
            </w:r>
          </w:p>
          <w:p w:rsidR="00D15079" w:rsidRPr="00E128FB" w:rsidRDefault="00D15079" w:rsidP="00E128FB">
            <w:pPr>
              <w:rPr>
                <w:rFonts w:ascii="Times New Roman" w:hAnsi="Times New Roman" w:cs="Times New Roman"/>
                <w:sz w:val="20"/>
                <w:szCs w:val="20"/>
              </w:rPr>
            </w:pPr>
          </w:p>
        </w:tc>
      </w:tr>
      <w:tr w:rsidR="00D15079" w:rsidRPr="00E128FB" w:rsidTr="00DC77E8">
        <w:trPr>
          <w:trHeight w:val="822"/>
        </w:trPr>
        <w:tc>
          <w:tcPr>
            <w:tcW w:w="709" w:type="dxa"/>
            <w:shd w:val="clear" w:color="auto" w:fill="auto"/>
            <w:vAlign w:val="center"/>
          </w:tcPr>
          <w:p w:rsidR="00D15079" w:rsidRPr="00E128FB" w:rsidRDefault="00D15079" w:rsidP="00907FA4">
            <w:pPr>
              <w:pStyle w:val="Akapitzlist"/>
              <w:numPr>
                <w:ilvl w:val="0"/>
                <w:numId w:val="23"/>
              </w:numPr>
              <w:tabs>
                <w:tab w:val="left" w:pos="141"/>
              </w:tabs>
              <w:ind w:right="22"/>
              <w:jc w:val="center"/>
              <w:rPr>
                <w:rFonts w:ascii="Times New Roman" w:hAnsi="Times New Roman" w:cs="Times New Roman"/>
                <w:b/>
                <w:sz w:val="20"/>
                <w:szCs w:val="20"/>
              </w:rPr>
            </w:pPr>
          </w:p>
        </w:tc>
        <w:tc>
          <w:tcPr>
            <w:tcW w:w="1701" w:type="dxa"/>
            <w:shd w:val="clear" w:color="auto" w:fill="auto"/>
          </w:tcPr>
          <w:p w:rsidR="00D15079" w:rsidRPr="00E128FB" w:rsidRDefault="00D15079" w:rsidP="00E128FB">
            <w:pPr>
              <w:tabs>
                <w:tab w:val="left" w:pos="0"/>
              </w:tabs>
              <w:rPr>
                <w:rFonts w:ascii="Times New Roman" w:hAnsi="Times New Roman" w:cs="Times New Roman"/>
                <w:sz w:val="20"/>
                <w:szCs w:val="20"/>
              </w:rPr>
            </w:pPr>
            <w:r w:rsidRPr="00E128FB">
              <w:rPr>
                <w:rFonts w:ascii="Times New Roman" w:hAnsi="Times New Roman" w:cs="Times New Roman"/>
                <w:sz w:val="20"/>
                <w:szCs w:val="20"/>
              </w:rPr>
              <w:t>§ 4 ust. 1 pkt 2, 3, 4</w:t>
            </w:r>
          </w:p>
        </w:tc>
        <w:tc>
          <w:tcPr>
            <w:tcW w:w="1843" w:type="dxa"/>
            <w:shd w:val="clear" w:color="auto" w:fill="auto"/>
          </w:tcPr>
          <w:p w:rsidR="00D15079" w:rsidRPr="00E128FB" w:rsidRDefault="00D15079" w:rsidP="008D163B">
            <w:pPr>
              <w:rPr>
                <w:rFonts w:ascii="Times New Roman" w:hAnsi="Times New Roman" w:cs="Times New Roman"/>
                <w:sz w:val="20"/>
                <w:szCs w:val="20"/>
              </w:rPr>
            </w:pPr>
            <w:r w:rsidRPr="00E128FB">
              <w:rPr>
                <w:rFonts w:ascii="Times New Roman" w:hAnsi="Times New Roman" w:cs="Times New Roman"/>
                <w:sz w:val="20"/>
                <w:szCs w:val="20"/>
              </w:rPr>
              <w:t>NFZ</w:t>
            </w:r>
          </w:p>
        </w:tc>
        <w:tc>
          <w:tcPr>
            <w:tcW w:w="5528" w:type="dxa"/>
            <w:shd w:val="clear" w:color="auto" w:fill="auto"/>
          </w:tcPr>
          <w:p w:rsidR="00D15079" w:rsidRPr="00E128FB" w:rsidRDefault="00D15079" w:rsidP="00E128FB">
            <w:pPr>
              <w:rPr>
                <w:rFonts w:ascii="Times New Roman" w:hAnsi="Times New Roman" w:cs="Times New Roman"/>
                <w:sz w:val="20"/>
                <w:szCs w:val="20"/>
              </w:rPr>
            </w:pPr>
            <w:r w:rsidRPr="00E128FB">
              <w:rPr>
                <w:rFonts w:ascii="Times New Roman" w:hAnsi="Times New Roman" w:cs="Times New Roman"/>
                <w:sz w:val="20"/>
                <w:szCs w:val="20"/>
              </w:rPr>
              <w:t xml:space="preserve">Zbyt szeroki wykaz usługodawców wprowadzających dane do rejestru. </w:t>
            </w:r>
          </w:p>
          <w:p w:rsidR="00D15079" w:rsidRPr="00E128FB" w:rsidRDefault="00D15079" w:rsidP="00E128FB">
            <w:pPr>
              <w:rPr>
                <w:rFonts w:ascii="Times New Roman" w:hAnsi="Times New Roman" w:cs="Times New Roman"/>
                <w:sz w:val="20"/>
                <w:szCs w:val="20"/>
              </w:rPr>
            </w:pPr>
            <w:r w:rsidRPr="00E128FB">
              <w:rPr>
                <w:rFonts w:ascii="Times New Roman" w:hAnsi="Times New Roman" w:cs="Times New Roman"/>
                <w:sz w:val="20"/>
                <w:szCs w:val="20"/>
              </w:rPr>
              <w:t xml:space="preserve">Zgodnie z powyższymi uwagami dotyczącymi § 3 ust. 8 i 13 dane do rejestru powinny być wprowadzane wyłącznie przez usługodawców realizujących świadczenia określone w § 4 ust. 1 pkt 1. </w:t>
            </w:r>
          </w:p>
          <w:p w:rsidR="00D15079" w:rsidRPr="00E128FB" w:rsidRDefault="00D15079" w:rsidP="00E128FB">
            <w:pPr>
              <w:rPr>
                <w:rFonts w:ascii="Times New Roman" w:hAnsi="Times New Roman" w:cs="Times New Roman"/>
                <w:sz w:val="20"/>
                <w:szCs w:val="20"/>
              </w:rPr>
            </w:pPr>
            <w:r w:rsidRPr="00E128FB">
              <w:rPr>
                <w:rFonts w:ascii="Times New Roman" w:hAnsi="Times New Roman" w:cs="Times New Roman"/>
                <w:sz w:val="20"/>
                <w:szCs w:val="20"/>
              </w:rPr>
              <w:t>Wystawienie skierowania na zabieg przez usługodawcę nie jest tożsame z wykonaniem tego świadczenia przez danego usługodawcę. Usługobiorca może nie zgłosić się z danym skierowaniem lub uzyskać skierowanie od różnych specjalistów, z którymi może konsultować swoje schorzenia. Pozostaną więc w rejestrze niepotrzebne formularze z wypełnionymi informacjami wyłącznie ze skierow</w:t>
            </w:r>
            <w:r w:rsidR="0025121D" w:rsidRPr="00E128FB">
              <w:rPr>
                <w:rFonts w:ascii="Times New Roman" w:hAnsi="Times New Roman" w:cs="Times New Roman"/>
                <w:sz w:val="20"/>
                <w:szCs w:val="20"/>
              </w:rPr>
              <w:t xml:space="preserve">ań. Ponadto, dane ze skierowań </w:t>
            </w:r>
            <w:r w:rsidRPr="00E128FB">
              <w:rPr>
                <w:rFonts w:ascii="Times New Roman" w:hAnsi="Times New Roman" w:cs="Times New Roman"/>
                <w:sz w:val="20"/>
                <w:szCs w:val="20"/>
              </w:rPr>
              <w:t>powinni wprowadzać ci usługodawcy, którzy wykonują świadczenie, o którym mowa w § 4 ust. 1 pkt 1.</w:t>
            </w:r>
          </w:p>
        </w:tc>
        <w:tc>
          <w:tcPr>
            <w:tcW w:w="4678" w:type="dxa"/>
            <w:shd w:val="clear" w:color="auto" w:fill="auto"/>
          </w:tcPr>
          <w:p w:rsidR="00D15079" w:rsidRPr="00E128FB" w:rsidRDefault="0025121D" w:rsidP="00E128FB">
            <w:pPr>
              <w:rPr>
                <w:rFonts w:ascii="Times New Roman" w:hAnsi="Times New Roman" w:cs="Times New Roman"/>
                <w:b/>
                <w:sz w:val="20"/>
                <w:szCs w:val="20"/>
              </w:rPr>
            </w:pPr>
            <w:r w:rsidRPr="00E128FB">
              <w:rPr>
                <w:rFonts w:ascii="Times New Roman" w:hAnsi="Times New Roman" w:cs="Times New Roman"/>
                <w:b/>
                <w:sz w:val="20"/>
                <w:szCs w:val="20"/>
              </w:rPr>
              <w:t>Uwaga niezasadna</w:t>
            </w:r>
          </w:p>
          <w:p w:rsidR="00D15079" w:rsidRPr="00E128FB" w:rsidRDefault="00D15079" w:rsidP="00E128FB">
            <w:pPr>
              <w:rPr>
                <w:rFonts w:ascii="Times New Roman" w:hAnsi="Times New Roman" w:cs="Times New Roman"/>
                <w:sz w:val="20"/>
                <w:szCs w:val="20"/>
              </w:rPr>
            </w:pPr>
            <w:r w:rsidRPr="00E128FB">
              <w:rPr>
                <w:rFonts w:ascii="Times New Roman" w:hAnsi="Times New Roman" w:cs="Times New Roman"/>
                <w:sz w:val="20"/>
                <w:szCs w:val="20"/>
              </w:rPr>
              <w:t>Jednym z celów rejestru może być monitorowanie zapotrzebowania na świadczenia opieki zdrowotnej. Monitorowanie wystawiania skierowań może być wykorzystane do realizacji tego celu.</w:t>
            </w:r>
          </w:p>
          <w:p w:rsidR="00D15079" w:rsidRPr="00E128FB" w:rsidRDefault="00D15079" w:rsidP="00E128FB">
            <w:pPr>
              <w:rPr>
                <w:rFonts w:ascii="Times New Roman" w:hAnsi="Times New Roman" w:cs="Times New Roman"/>
                <w:sz w:val="20"/>
                <w:szCs w:val="20"/>
              </w:rPr>
            </w:pPr>
            <w:r w:rsidRPr="00E128FB">
              <w:rPr>
                <w:rFonts w:ascii="Times New Roman" w:hAnsi="Times New Roman" w:cs="Times New Roman"/>
                <w:sz w:val="20"/>
                <w:szCs w:val="20"/>
              </w:rPr>
              <w:t>Monitorowanie skierowań może być wykorzystane do monitorowania równego dostępu do świadczeń (sprawdzanie czy pacjenci ze skierowaniami od konkretnych lekarzy są faworyzowani w dostępie do świadczeń). Takie monitorowanie może wpisywać się w realizację celu rejestru wskazanego w art. 19 ust. 1 pkt 3 ustawy (prowadzenie profilaktyki zdrowotnej lub realizacji programów zdrowotnych albo programów polityki zdrowotnej, ponieważ w programach takich kładziony jest nacisk na zmniejszanie nierówności w dostępie do świadczeń/ wyrówn</w:t>
            </w:r>
            <w:r w:rsidR="0025121D" w:rsidRPr="00E128FB">
              <w:rPr>
                <w:rFonts w:ascii="Times New Roman" w:hAnsi="Times New Roman" w:cs="Times New Roman"/>
                <w:sz w:val="20"/>
                <w:szCs w:val="20"/>
              </w:rPr>
              <w:t xml:space="preserve">ywanie społecznych nierówności </w:t>
            </w:r>
            <w:r w:rsidRPr="00E128FB">
              <w:rPr>
                <w:rFonts w:ascii="Times New Roman" w:hAnsi="Times New Roman" w:cs="Times New Roman"/>
                <w:sz w:val="20"/>
                <w:szCs w:val="20"/>
              </w:rPr>
              <w:t>w zdrowiu).</w:t>
            </w:r>
          </w:p>
          <w:p w:rsidR="00D15079" w:rsidRPr="00E128FB" w:rsidRDefault="00D15079" w:rsidP="00E128FB">
            <w:pPr>
              <w:jc w:val="both"/>
              <w:rPr>
                <w:rFonts w:ascii="Times New Roman" w:hAnsi="Times New Roman" w:cs="Times New Roman"/>
                <w:sz w:val="20"/>
                <w:szCs w:val="20"/>
              </w:rPr>
            </w:pPr>
            <w:r w:rsidRPr="00E128FB">
              <w:rPr>
                <w:rFonts w:ascii="Times New Roman" w:hAnsi="Times New Roman" w:cs="Times New Roman"/>
                <w:sz w:val="20"/>
                <w:szCs w:val="20"/>
              </w:rPr>
              <w:t>Wiedza o aktywności lekarzy w wystawianiu skierowań jest niezbędna.</w:t>
            </w:r>
          </w:p>
          <w:p w:rsidR="00D15079" w:rsidRPr="00E128FB" w:rsidRDefault="00D15079" w:rsidP="003E5DD6">
            <w:pPr>
              <w:rPr>
                <w:rFonts w:ascii="Times New Roman" w:hAnsi="Times New Roman" w:cs="Times New Roman"/>
                <w:sz w:val="20"/>
                <w:szCs w:val="20"/>
              </w:rPr>
            </w:pPr>
            <w:r w:rsidRPr="00E128FB">
              <w:rPr>
                <w:rFonts w:ascii="Times New Roman" w:hAnsi="Times New Roman" w:cs="Times New Roman"/>
                <w:sz w:val="20"/>
                <w:szCs w:val="20"/>
              </w:rPr>
              <w:t>Jeśli celem ma być optymalizacja opieki, to ważne jest gromadzenie danych o pacjentach kierowanych na zabieg, ponieważ każdy pacjent skierowany na zabieg niezasadnie angażuje czas i zasoby lekarza ortopedy, który zamiast operować ocenia zasadność skierowania na zabieg.</w:t>
            </w:r>
          </w:p>
          <w:p w:rsidR="00D15079" w:rsidRPr="00E128FB" w:rsidRDefault="00D15079" w:rsidP="003E5DD6">
            <w:pPr>
              <w:rPr>
                <w:rFonts w:ascii="Times New Roman" w:hAnsi="Times New Roman" w:cs="Times New Roman"/>
                <w:sz w:val="20"/>
                <w:szCs w:val="20"/>
              </w:rPr>
            </w:pPr>
            <w:r w:rsidRPr="00E128FB">
              <w:rPr>
                <w:rFonts w:ascii="Times New Roman" w:hAnsi="Times New Roman" w:cs="Times New Roman"/>
                <w:sz w:val="20"/>
                <w:szCs w:val="20"/>
              </w:rPr>
              <w:t xml:space="preserve">§ 4 wskazuje że dane przekazują podmioty wykonujące zabiegi. Jeśli zabiegu nie wykonano, to nie istniał podmiot wykonujący zabieg a zatem podmiot zobowiązany do przekazania danych. Z powyższego wynika, że w rejestrze mogłyby znajdować się tylko takie przypadki, w których – po wystawieniu skierowania na zabieg – zabieg wykonano. </w:t>
            </w:r>
          </w:p>
          <w:p w:rsidR="00D15079" w:rsidRDefault="00D15079" w:rsidP="003E5DD6">
            <w:pPr>
              <w:rPr>
                <w:rFonts w:ascii="Times New Roman" w:hAnsi="Times New Roman" w:cs="Times New Roman"/>
                <w:sz w:val="20"/>
                <w:szCs w:val="20"/>
              </w:rPr>
            </w:pPr>
            <w:r w:rsidRPr="00E128FB">
              <w:rPr>
                <w:rFonts w:ascii="Times New Roman" w:hAnsi="Times New Roman" w:cs="Times New Roman"/>
                <w:sz w:val="20"/>
                <w:szCs w:val="20"/>
              </w:rPr>
              <w:t>Niezbędne jest jednak zbieranie informacji o skierowaniach dlatego rozszerzono  katalog podmiotów zobowiązanych do przekazywania danych o podmioty wystawiające skierowania (par. 4 ust. 1).</w:t>
            </w:r>
          </w:p>
          <w:p w:rsidR="00DC77E8" w:rsidRPr="00E128FB" w:rsidRDefault="00DC77E8" w:rsidP="003E5DD6">
            <w:pPr>
              <w:rPr>
                <w:rFonts w:ascii="Times New Roman" w:hAnsi="Times New Roman" w:cs="Times New Roman"/>
                <w:sz w:val="20"/>
                <w:szCs w:val="20"/>
              </w:rPr>
            </w:pPr>
          </w:p>
        </w:tc>
      </w:tr>
      <w:tr w:rsidR="00D15079" w:rsidRPr="00E128FB" w:rsidTr="00DC77E8">
        <w:trPr>
          <w:trHeight w:val="822"/>
        </w:trPr>
        <w:tc>
          <w:tcPr>
            <w:tcW w:w="709" w:type="dxa"/>
            <w:shd w:val="clear" w:color="auto" w:fill="auto"/>
            <w:vAlign w:val="center"/>
          </w:tcPr>
          <w:p w:rsidR="00D15079" w:rsidRPr="00E128FB" w:rsidRDefault="00D15079" w:rsidP="00907FA4">
            <w:pPr>
              <w:pStyle w:val="Akapitzlist"/>
              <w:numPr>
                <w:ilvl w:val="0"/>
                <w:numId w:val="23"/>
              </w:numPr>
              <w:tabs>
                <w:tab w:val="left" w:pos="141"/>
              </w:tabs>
              <w:ind w:right="22"/>
              <w:jc w:val="center"/>
              <w:rPr>
                <w:rFonts w:ascii="Times New Roman" w:hAnsi="Times New Roman" w:cs="Times New Roman"/>
                <w:b/>
                <w:sz w:val="20"/>
                <w:szCs w:val="20"/>
              </w:rPr>
            </w:pPr>
          </w:p>
        </w:tc>
        <w:tc>
          <w:tcPr>
            <w:tcW w:w="1701" w:type="dxa"/>
            <w:shd w:val="clear" w:color="auto" w:fill="auto"/>
          </w:tcPr>
          <w:p w:rsidR="00D15079" w:rsidRPr="00E128FB" w:rsidRDefault="00D15079" w:rsidP="00E128FB">
            <w:pPr>
              <w:tabs>
                <w:tab w:val="left" w:pos="0"/>
              </w:tabs>
              <w:rPr>
                <w:rFonts w:ascii="Times New Roman" w:hAnsi="Times New Roman" w:cs="Times New Roman"/>
                <w:sz w:val="20"/>
                <w:szCs w:val="20"/>
              </w:rPr>
            </w:pPr>
            <w:r w:rsidRPr="00E128FB">
              <w:rPr>
                <w:rFonts w:ascii="Times New Roman" w:hAnsi="Times New Roman" w:cs="Times New Roman"/>
                <w:sz w:val="20"/>
                <w:szCs w:val="20"/>
              </w:rPr>
              <w:t>§ 5 pkt 1 lit. g</w:t>
            </w:r>
          </w:p>
        </w:tc>
        <w:tc>
          <w:tcPr>
            <w:tcW w:w="1843" w:type="dxa"/>
            <w:shd w:val="clear" w:color="auto" w:fill="auto"/>
          </w:tcPr>
          <w:p w:rsidR="00D15079" w:rsidRPr="00E128FB" w:rsidRDefault="00D15079" w:rsidP="008D163B">
            <w:pPr>
              <w:rPr>
                <w:rFonts w:ascii="Times New Roman" w:hAnsi="Times New Roman" w:cs="Times New Roman"/>
                <w:sz w:val="20"/>
                <w:szCs w:val="20"/>
              </w:rPr>
            </w:pPr>
            <w:r w:rsidRPr="00E128FB">
              <w:rPr>
                <w:rFonts w:ascii="Times New Roman" w:hAnsi="Times New Roman" w:cs="Times New Roman"/>
                <w:sz w:val="20"/>
                <w:szCs w:val="20"/>
              </w:rPr>
              <w:t>NFZ</w:t>
            </w:r>
          </w:p>
        </w:tc>
        <w:tc>
          <w:tcPr>
            <w:tcW w:w="5528" w:type="dxa"/>
            <w:shd w:val="clear" w:color="auto" w:fill="auto"/>
          </w:tcPr>
          <w:p w:rsidR="00D15079" w:rsidRPr="00E128FB" w:rsidRDefault="00D15079" w:rsidP="00E128FB">
            <w:pPr>
              <w:rPr>
                <w:rFonts w:ascii="Times New Roman" w:hAnsi="Times New Roman" w:cs="Times New Roman"/>
                <w:sz w:val="20"/>
                <w:szCs w:val="20"/>
              </w:rPr>
            </w:pPr>
            <w:r w:rsidRPr="00E128FB">
              <w:rPr>
                <w:rFonts w:ascii="Times New Roman" w:hAnsi="Times New Roman" w:cs="Times New Roman"/>
                <w:sz w:val="20"/>
                <w:szCs w:val="20"/>
              </w:rPr>
              <w:t>W myśl § 4 rozporządzenia Ministra Zdrowia z dnia 20 czerwca 2008 r. w sprawie zakresu niezbędnych informacji gromadzonych przez świadczeniodawców, szczegółowego sposobu rejestrowania tych informacji oraz ich przekazywania podmiotom zobowiązanym do finansowania świadczeń ze środków publicznych (Dz. U. z 2016 r. poz. 192, z późn. zm.) - w rejestrach udzielonych świadczeń opieki zdrowotnej gromadzone są również dane dotyczące adresu poczty elektronicznej.</w:t>
            </w:r>
          </w:p>
          <w:p w:rsidR="00D15079" w:rsidRPr="00E128FB" w:rsidRDefault="00D15079" w:rsidP="00E128FB">
            <w:pPr>
              <w:rPr>
                <w:rFonts w:ascii="Times New Roman" w:hAnsi="Times New Roman" w:cs="Times New Roman"/>
                <w:sz w:val="20"/>
                <w:szCs w:val="20"/>
              </w:rPr>
            </w:pPr>
            <w:r w:rsidRPr="00E128FB">
              <w:rPr>
                <w:rFonts w:ascii="Times New Roman" w:hAnsi="Times New Roman" w:cs="Times New Roman"/>
                <w:sz w:val="20"/>
                <w:szCs w:val="20"/>
              </w:rPr>
              <w:t>Proponuję zmienić treść na następującą:</w:t>
            </w:r>
          </w:p>
          <w:p w:rsidR="00D15079" w:rsidRDefault="00D15079" w:rsidP="00E128FB">
            <w:pPr>
              <w:rPr>
                <w:rFonts w:ascii="Times New Roman" w:hAnsi="Times New Roman" w:cs="Times New Roman"/>
                <w:sz w:val="20"/>
                <w:szCs w:val="20"/>
              </w:rPr>
            </w:pPr>
            <w:r w:rsidRPr="00E128FB">
              <w:rPr>
                <w:rFonts w:ascii="Times New Roman" w:hAnsi="Times New Roman" w:cs="Times New Roman"/>
                <w:sz w:val="20"/>
                <w:szCs w:val="20"/>
              </w:rPr>
              <w:t>„g) numer telefonu kontaktowego lub adres poczty elektronicznej, jeśli został wskazany,”.</w:t>
            </w:r>
          </w:p>
          <w:p w:rsidR="00DC77E8" w:rsidRPr="00E128FB" w:rsidRDefault="00DC77E8" w:rsidP="00E128FB">
            <w:pPr>
              <w:rPr>
                <w:rFonts w:ascii="Times New Roman" w:hAnsi="Times New Roman" w:cs="Times New Roman"/>
                <w:sz w:val="20"/>
                <w:szCs w:val="20"/>
              </w:rPr>
            </w:pPr>
          </w:p>
        </w:tc>
        <w:tc>
          <w:tcPr>
            <w:tcW w:w="4678" w:type="dxa"/>
            <w:shd w:val="clear" w:color="auto" w:fill="auto"/>
          </w:tcPr>
          <w:p w:rsidR="00D15079" w:rsidRPr="00E128FB" w:rsidRDefault="00D15079" w:rsidP="00E128FB">
            <w:pPr>
              <w:rPr>
                <w:rFonts w:ascii="Times New Roman" w:hAnsi="Times New Roman" w:cs="Times New Roman"/>
                <w:b/>
                <w:sz w:val="20"/>
                <w:szCs w:val="20"/>
              </w:rPr>
            </w:pPr>
            <w:r w:rsidRPr="00E128FB">
              <w:rPr>
                <w:rFonts w:ascii="Times New Roman" w:hAnsi="Times New Roman" w:cs="Times New Roman"/>
                <w:b/>
                <w:sz w:val="20"/>
                <w:szCs w:val="20"/>
              </w:rPr>
              <w:t>Uwaga uwzględniona</w:t>
            </w:r>
          </w:p>
          <w:p w:rsidR="00D15079" w:rsidRPr="00E128FB" w:rsidRDefault="00D15079" w:rsidP="00E128FB">
            <w:pPr>
              <w:rPr>
                <w:rFonts w:ascii="Times New Roman" w:hAnsi="Times New Roman" w:cs="Times New Roman"/>
                <w:sz w:val="20"/>
                <w:szCs w:val="20"/>
              </w:rPr>
            </w:pPr>
          </w:p>
        </w:tc>
      </w:tr>
      <w:tr w:rsidR="00D15079" w:rsidRPr="00E128FB" w:rsidTr="00DC77E8">
        <w:trPr>
          <w:trHeight w:val="822"/>
        </w:trPr>
        <w:tc>
          <w:tcPr>
            <w:tcW w:w="709" w:type="dxa"/>
            <w:shd w:val="clear" w:color="auto" w:fill="auto"/>
            <w:vAlign w:val="center"/>
          </w:tcPr>
          <w:p w:rsidR="00D15079" w:rsidRPr="00E128FB" w:rsidRDefault="00D15079" w:rsidP="00907FA4">
            <w:pPr>
              <w:pStyle w:val="Akapitzlist"/>
              <w:numPr>
                <w:ilvl w:val="0"/>
                <w:numId w:val="23"/>
              </w:numPr>
              <w:tabs>
                <w:tab w:val="left" w:pos="141"/>
              </w:tabs>
              <w:ind w:right="22"/>
              <w:jc w:val="center"/>
              <w:rPr>
                <w:rFonts w:ascii="Times New Roman" w:hAnsi="Times New Roman" w:cs="Times New Roman"/>
                <w:b/>
                <w:sz w:val="20"/>
                <w:szCs w:val="20"/>
              </w:rPr>
            </w:pPr>
          </w:p>
        </w:tc>
        <w:tc>
          <w:tcPr>
            <w:tcW w:w="1701" w:type="dxa"/>
            <w:shd w:val="clear" w:color="auto" w:fill="auto"/>
          </w:tcPr>
          <w:p w:rsidR="00D15079" w:rsidRPr="00E128FB" w:rsidRDefault="00D15079" w:rsidP="00E128FB">
            <w:pPr>
              <w:tabs>
                <w:tab w:val="left" w:pos="0"/>
              </w:tabs>
              <w:rPr>
                <w:rFonts w:ascii="Times New Roman" w:hAnsi="Times New Roman" w:cs="Times New Roman"/>
                <w:sz w:val="20"/>
                <w:szCs w:val="20"/>
              </w:rPr>
            </w:pPr>
            <w:r w:rsidRPr="00E128FB">
              <w:rPr>
                <w:rFonts w:ascii="Times New Roman" w:hAnsi="Times New Roman" w:cs="Times New Roman"/>
                <w:sz w:val="20"/>
                <w:szCs w:val="20"/>
              </w:rPr>
              <w:t>§ 5 pkt 2 lit. c</w:t>
            </w:r>
          </w:p>
        </w:tc>
        <w:tc>
          <w:tcPr>
            <w:tcW w:w="1843" w:type="dxa"/>
            <w:shd w:val="clear" w:color="auto" w:fill="auto"/>
          </w:tcPr>
          <w:p w:rsidR="00D15079" w:rsidRPr="00E128FB" w:rsidRDefault="00D15079" w:rsidP="008D163B">
            <w:pPr>
              <w:rPr>
                <w:rFonts w:ascii="Times New Roman" w:hAnsi="Times New Roman" w:cs="Times New Roman"/>
                <w:sz w:val="20"/>
                <w:szCs w:val="20"/>
              </w:rPr>
            </w:pPr>
            <w:r w:rsidRPr="00E128FB">
              <w:rPr>
                <w:rFonts w:ascii="Times New Roman" w:hAnsi="Times New Roman" w:cs="Times New Roman"/>
                <w:sz w:val="20"/>
                <w:szCs w:val="20"/>
              </w:rPr>
              <w:t>NFZ</w:t>
            </w:r>
          </w:p>
        </w:tc>
        <w:tc>
          <w:tcPr>
            <w:tcW w:w="5528" w:type="dxa"/>
            <w:shd w:val="clear" w:color="auto" w:fill="auto"/>
          </w:tcPr>
          <w:p w:rsidR="00D15079" w:rsidRPr="00E128FB" w:rsidRDefault="00D15079" w:rsidP="00E128FB">
            <w:pPr>
              <w:rPr>
                <w:rFonts w:ascii="Times New Roman" w:hAnsi="Times New Roman" w:cs="Times New Roman"/>
                <w:sz w:val="20"/>
                <w:szCs w:val="20"/>
              </w:rPr>
            </w:pPr>
            <w:r w:rsidRPr="00E128FB">
              <w:rPr>
                <w:rFonts w:ascii="Times New Roman" w:hAnsi="Times New Roman" w:cs="Times New Roman"/>
                <w:sz w:val="20"/>
                <w:szCs w:val="20"/>
              </w:rPr>
              <w:t>Niezrozumiałe określenie: „informację skąd został przyjęty”.</w:t>
            </w:r>
          </w:p>
          <w:p w:rsidR="00D15079" w:rsidRPr="00E128FB" w:rsidRDefault="00D15079" w:rsidP="00E128FB">
            <w:pPr>
              <w:rPr>
                <w:rFonts w:ascii="Times New Roman" w:hAnsi="Times New Roman" w:cs="Times New Roman"/>
                <w:sz w:val="20"/>
                <w:szCs w:val="20"/>
              </w:rPr>
            </w:pPr>
            <w:r w:rsidRPr="00E128FB">
              <w:rPr>
                <w:rFonts w:ascii="Times New Roman" w:hAnsi="Times New Roman" w:cs="Times New Roman"/>
                <w:sz w:val="20"/>
                <w:szCs w:val="20"/>
              </w:rPr>
              <w:t>Czy chodzi o gromadzenie informacji o tym czy usługobiorca został przyjęty z domu? z wypadku? od innego usługodawcy?</w:t>
            </w:r>
          </w:p>
        </w:tc>
        <w:tc>
          <w:tcPr>
            <w:tcW w:w="4678" w:type="dxa"/>
            <w:shd w:val="clear" w:color="auto" w:fill="auto"/>
          </w:tcPr>
          <w:p w:rsidR="00D15079" w:rsidRPr="00E128FB" w:rsidRDefault="00D15079" w:rsidP="00E128FB">
            <w:pPr>
              <w:rPr>
                <w:rFonts w:ascii="Times New Roman" w:hAnsi="Times New Roman" w:cs="Times New Roman"/>
                <w:b/>
                <w:sz w:val="20"/>
                <w:szCs w:val="20"/>
              </w:rPr>
            </w:pPr>
            <w:r w:rsidRPr="00E128FB">
              <w:rPr>
                <w:rFonts w:ascii="Times New Roman" w:hAnsi="Times New Roman" w:cs="Times New Roman"/>
                <w:b/>
                <w:sz w:val="20"/>
                <w:szCs w:val="20"/>
              </w:rPr>
              <w:t>Uwaga uwzględniona</w:t>
            </w:r>
          </w:p>
          <w:p w:rsidR="00D15079" w:rsidRPr="00E128FB" w:rsidRDefault="0025121D" w:rsidP="00E128FB">
            <w:pPr>
              <w:autoSpaceDE w:val="0"/>
              <w:autoSpaceDN w:val="0"/>
              <w:adjustRightInd w:val="0"/>
              <w:rPr>
                <w:rFonts w:ascii="Times New Roman" w:hAnsi="Times New Roman" w:cs="Times New Roman"/>
                <w:sz w:val="20"/>
                <w:szCs w:val="20"/>
              </w:rPr>
            </w:pPr>
            <w:r w:rsidRPr="00E128FB">
              <w:rPr>
                <w:rFonts w:ascii="Times New Roman" w:hAnsi="Times New Roman" w:cs="Times New Roman"/>
                <w:sz w:val="20"/>
                <w:szCs w:val="20"/>
              </w:rPr>
              <w:t>(Przepis został</w:t>
            </w:r>
            <w:r w:rsidR="00D15079" w:rsidRPr="00E128FB">
              <w:rPr>
                <w:rFonts w:ascii="Times New Roman" w:hAnsi="Times New Roman" w:cs="Times New Roman"/>
                <w:sz w:val="20"/>
                <w:szCs w:val="20"/>
              </w:rPr>
              <w:t xml:space="preserve"> doprecyzowany.</w:t>
            </w:r>
            <w:r w:rsidRPr="00E128FB">
              <w:rPr>
                <w:rFonts w:ascii="Times New Roman" w:hAnsi="Times New Roman" w:cs="Times New Roman"/>
                <w:sz w:val="20"/>
                <w:szCs w:val="20"/>
              </w:rPr>
              <w:t>)</w:t>
            </w:r>
            <w:r w:rsidR="00D15079" w:rsidRPr="00E128FB">
              <w:rPr>
                <w:rFonts w:ascii="Times New Roman" w:hAnsi="Times New Roman" w:cs="Times New Roman"/>
                <w:sz w:val="20"/>
                <w:szCs w:val="20"/>
              </w:rPr>
              <w:t xml:space="preserve"> </w:t>
            </w:r>
          </w:p>
          <w:p w:rsidR="00D15079" w:rsidRPr="00E128FB" w:rsidRDefault="00D15079" w:rsidP="00E128FB">
            <w:pPr>
              <w:autoSpaceDE w:val="0"/>
              <w:autoSpaceDN w:val="0"/>
              <w:adjustRightInd w:val="0"/>
              <w:rPr>
                <w:rFonts w:ascii="Times New Roman" w:hAnsi="Times New Roman" w:cs="Times New Roman"/>
                <w:sz w:val="20"/>
                <w:szCs w:val="20"/>
              </w:rPr>
            </w:pPr>
          </w:p>
          <w:p w:rsidR="00D15079" w:rsidRPr="00E128FB" w:rsidRDefault="00D15079" w:rsidP="00E128FB">
            <w:pPr>
              <w:rPr>
                <w:rFonts w:ascii="Times New Roman" w:hAnsi="Times New Roman" w:cs="Times New Roman"/>
                <w:sz w:val="20"/>
                <w:szCs w:val="20"/>
              </w:rPr>
            </w:pPr>
          </w:p>
          <w:p w:rsidR="0025121D" w:rsidRPr="00E128FB" w:rsidRDefault="0025121D" w:rsidP="00E128FB">
            <w:pPr>
              <w:rPr>
                <w:rFonts w:ascii="Times New Roman" w:hAnsi="Times New Roman" w:cs="Times New Roman"/>
                <w:sz w:val="20"/>
                <w:szCs w:val="20"/>
              </w:rPr>
            </w:pPr>
          </w:p>
        </w:tc>
      </w:tr>
      <w:tr w:rsidR="00D15079" w:rsidRPr="00E128FB" w:rsidTr="00DC77E8">
        <w:trPr>
          <w:trHeight w:val="822"/>
        </w:trPr>
        <w:tc>
          <w:tcPr>
            <w:tcW w:w="709" w:type="dxa"/>
            <w:shd w:val="clear" w:color="auto" w:fill="auto"/>
            <w:vAlign w:val="center"/>
          </w:tcPr>
          <w:p w:rsidR="00D15079" w:rsidRPr="00E128FB" w:rsidRDefault="00D15079" w:rsidP="00907FA4">
            <w:pPr>
              <w:pStyle w:val="Akapitzlist"/>
              <w:numPr>
                <w:ilvl w:val="0"/>
                <w:numId w:val="23"/>
              </w:numPr>
              <w:tabs>
                <w:tab w:val="left" w:pos="141"/>
              </w:tabs>
              <w:ind w:right="22"/>
              <w:jc w:val="center"/>
              <w:rPr>
                <w:rFonts w:ascii="Times New Roman" w:hAnsi="Times New Roman" w:cs="Times New Roman"/>
                <w:b/>
                <w:sz w:val="20"/>
                <w:szCs w:val="20"/>
              </w:rPr>
            </w:pPr>
          </w:p>
        </w:tc>
        <w:tc>
          <w:tcPr>
            <w:tcW w:w="1701" w:type="dxa"/>
            <w:shd w:val="clear" w:color="auto" w:fill="auto"/>
          </w:tcPr>
          <w:p w:rsidR="00D15079" w:rsidRPr="00E128FB" w:rsidRDefault="00D15079" w:rsidP="00E128FB">
            <w:pPr>
              <w:tabs>
                <w:tab w:val="left" w:pos="0"/>
              </w:tabs>
              <w:rPr>
                <w:rFonts w:ascii="Times New Roman" w:hAnsi="Times New Roman" w:cs="Times New Roman"/>
                <w:sz w:val="20"/>
                <w:szCs w:val="20"/>
              </w:rPr>
            </w:pPr>
            <w:r w:rsidRPr="00E128FB">
              <w:rPr>
                <w:rFonts w:ascii="Times New Roman" w:hAnsi="Times New Roman" w:cs="Times New Roman"/>
                <w:sz w:val="20"/>
                <w:szCs w:val="20"/>
              </w:rPr>
              <w:t>§ 5 pkt 2 lit. g</w:t>
            </w:r>
          </w:p>
        </w:tc>
        <w:tc>
          <w:tcPr>
            <w:tcW w:w="1843" w:type="dxa"/>
            <w:shd w:val="clear" w:color="auto" w:fill="auto"/>
          </w:tcPr>
          <w:p w:rsidR="00D15079" w:rsidRPr="00E128FB" w:rsidRDefault="00D15079" w:rsidP="008D163B">
            <w:pPr>
              <w:rPr>
                <w:rFonts w:ascii="Times New Roman" w:hAnsi="Times New Roman" w:cs="Times New Roman"/>
                <w:sz w:val="20"/>
                <w:szCs w:val="20"/>
              </w:rPr>
            </w:pPr>
            <w:r w:rsidRPr="00E128FB">
              <w:rPr>
                <w:rFonts w:ascii="Times New Roman" w:hAnsi="Times New Roman" w:cs="Times New Roman"/>
                <w:sz w:val="20"/>
                <w:szCs w:val="20"/>
              </w:rPr>
              <w:t>NFZ</w:t>
            </w:r>
          </w:p>
        </w:tc>
        <w:tc>
          <w:tcPr>
            <w:tcW w:w="5528" w:type="dxa"/>
            <w:shd w:val="clear" w:color="auto" w:fill="auto"/>
          </w:tcPr>
          <w:p w:rsidR="00D15079" w:rsidRPr="00E128FB" w:rsidRDefault="00D15079" w:rsidP="00E128FB">
            <w:pPr>
              <w:rPr>
                <w:rFonts w:ascii="Times New Roman" w:hAnsi="Times New Roman" w:cs="Times New Roman"/>
                <w:sz w:val="20"/>
                <w:szCs w:val="20"/>
              </w:rPr>
            </w:pPr>
            <w:r w:rsidRPr="00E128FB">
              <w:rPr>
                <w:rFonts w:ascii="Times New Roman" w:hAnsi="Times New Roman" w:cs="Times New Roman"/>
                <w:sz w:val="20"/>
                <w:szCs w:val="20"/>
              </w:rPr>
              <w:t>Powtórzona informacja o czynnikach ryzyka.</w:t>
            </w:r>
          </w:p>
          <w:p w:rsidR="00D15079" w:rsidRPr="00E128FB" w:rsidRDefault="00D15079" w:rsidP="00E128FB">
            <w:pPr>
              <w:rPr>
                <w:rFonts w:ascii="Times New Roman" w:hAnsi="Times New Roman" w:cs="Times New Roman"/>
                <w:sz w:val="20"/>
                <w:szCs w:val="20"/>
              </w:rPr>
            </w:pPr>
            <w:r w:rsidRPr="00E128FB">
              <w:rPr>
                <w:rFonts w:ascii="Times New Roman" w:hAnsi="Times New Roman" w:cs="Times New Roman"/>
                <w:sz w:val="20"/>
                <w:szCs w:val="20"/>
              </w:rPr>
              <w:t>Informacja o czynnikach ryzyka jest umieszczona także w § 5 pkt 3 lit. v.</w:t>
            </w:r>
          </w:p>
          <w:p w:rsidR="00D15079" w:rsidRPr="00E128FB" w:rsidRDefault="00D15079" w:rsidP="00E128FB">
            <w:pPr>
              <w:rPr>
                <w:rFonts w:ascii="Times New Roman" w:hAnsi="Times New Roman" w:cs="Times New Roman"/>
                <w:sz w:val="20"/>
                <w:szCs w:val="20"/>
              </w:rPr>
            </w:pPr>
          </w:p>
        </w:tc>
        <w:tc>
          <w:tcPr>
            <w:tcW w:w="4678" w:type="dxa"/>
            <w:shd w:val="clear" w:color="auto" w:fill="auto"/>
          </w:tcPr>
          <w:p w:rsidR="0025121D" w:rsidRPr="00E128FB" w:rsidRDefault="0025121D" w:rsidP="00E128FB">
            <w:pPr>
              <w:rPr>
                <w:rFonts w:ascii="Times New Roman" w:hAnsi="Times New Roman" w:cs="Times New Roman"/>
                <w:b/>
                <w:sz w:val="20"/>
                <w:szCs w:val="20"/>
              </w:rPr>
            </w:pPr>
            <w:r w:rsidRPr="00E128FB">
              <w:rPr>
                <w:rFonts w:ascii="Times New Roman" w:hAnsi="Times New Roman" w:cs="Times New Roman"/>
                <w:b/>
                <w:sz w:val="20"/>
                <w:szCs w:val="20"/>
              </w:rPr>
              <w:t>Uwaga niezasadna</w:t>
            </w:r>
          </w:p>
          <w:p w:rsidR="00D15079" w:rsidRPr="00E128FB" w:rsidRDefault="0025121D" w:rsidP="00E128FB">
            <w:pPr>
              <w:rPr>
                <w:rFonts w:ascii="Times New Roman" w:hAnsi="Times New Roman" w:cs="Times New Roman"/>
                <w:sz w:val="20"/>
                <w:szCs w:val="20"/>
              </w:rPr>
            </w:pPr>
            <w:r w:rsidRPr="00E128FB">
              <w:rPr>
                <w:rFonts w:ascii="Times New Roman" w:hAnsi="Times New Roman" w:cs="Times New Roman"/>
                <w:sz w:val="20"/>
                <w:szCs w:val="20"/>
              </w:rPr>
              <w:t>W</w:t>
            </w:r>
            <w:r w:rsidR="00D15079" w:rsidRPr="00E128FB">
              <w:rPr>
                <w:rFonts w:ascii="Times New Roman" w:hAnsi="Times New Roman" w:cs="Times New Roman"/>
                <w:sz w:val="20"/>
                <w:szCs w:val="20"/>
              </w:rPr>
              <w:t xml:space="preserve"> § 5 pkt 2 lit. g chodzi o czynniki ryzyka które mogły zadecydować o podjęciu decyzji o koniecznej endoprotezoplastyce, natomiast w pkt 5 chodzi o przedoperacyjne czynniki ryzyka (związane np. z problemami kardiologicznymi, uczuleniami, anestezjologią itd.).</w:t>
            </w:r>
          </w:p>
          <w:p w:rsidR="0025121D" w:rsidRPr="00E128FB" w:rsidRDefault="0025121D" w:rsidP="00E128FB">
            <w:pPr>
              <w:rPr>
                <w:rFonts w:ascii="Times New Roman" w:hAnsi="Times New Roman" w:cs="Times New Roman"/>
                <w:sz w:val="20"/>
                <w:szCs w:val="20"/>
              </w:rPr>
            </w:pPr>
          </w:p>
        </w:tc>
      </w:tr>
      <w:tr w:rsidR="00D15079" w:rsidRPr="00E128FB" w:rsidTr="00DC77E8">
        <w:trPr>
          <w:trHeight w:val="822"/>
        </w:trPr>
        <w:tc>
          <w:tcPr>
            <w:tcW w:w="709" w:type="dxa"/>
            <w:shd w:val="clear" w:color="auto" w:fill="auto"/>
            <w:vAlign w:val="center"/>
          </w:tcPr>
          <w:p w:rsidR="00D15079" w:rsidRPr="00E128FB" w:rsidRDefault="00D15079" w:rsidP="00907FA4">
            <w:pPr>
              <w:pStyle w:val="Akapitzlist"/>
              <w:numPr>
                <w:ilvl w:val="0"/>
                <w:numId w:val="23"/>
              </w:numPr>
              <w:tabs>
                <w:tab w:val="left" w:pos="141"/>
              </w:tabs>
              <w:ind w:right="22"/>
              <w:jc w:val="center"/>
              <w:rPr>
                <w:rFonts w:ascii="Times New Roman" w:hAnsi="Times New Roman" w:cs="Times New Roman"/>
                <w:b/>
                <w:sz w:val="20"/>
                <w:szCs w:val="20"/>
              </w:rPr>
            </w:pPr>
          </w:p>
        </w:tc>
        <w:tc>
          <w:tcPr>
            <w:tcW w:w="1701" w:type="dxa"/>
            <w:shd w:val="clear" w:color="auto" w:fill="auto"/>
          </w:tcPr>
          <w:p w:rsidR="00D15079" w:rsidRPr="00E128FB" w:rsidRDefault="00D15079" w:rsidP="00E128FB">
            <w:pPr>
              <w:tabs>
                <w:tab w:val="left" w:pos="0"/>
              </w:tabs>
              <w:rPr>
                <w:rFonts w:ascii="Times New Roman" w:hAnsi="Times New Roman" w:cs="Times New Roman"/>
                <w:sz w:val="20"/>
                <w:szCs w:val="20"/>
              </w:rPr>
            </w:pPr>
            <w:r w:rsidRPr="00E128FB">
              <w:rPr>
                <w:rFonts w:ascii="Times New Roman" w:hAnsi="Times New Roman" w:cs="Times New Roman"/>
                <w:sz w:val="20"/>
                <w:szCs w:val="20"/>
              </w:rPr>
              <w:t>§ 5 pkt 2 lit. h</w:t>
            </w:r>
          </w:p>
        </w:tc>
        <w:tc>
          <w:tcPr>
            <w:tcW w:w="1843" w:type="dxa"/>
            <w:shd w:val="clear" w:color="auto" w:fill="auto"/>
          </w:tcPr>
          <w:p w:rsidR="00D15079" w:rsidRPr="00E128FB" w:rsidRDefault="00D15079" w:rsidP="008D163B">
            <w:pPr>
              <w:rPr>
                <w:rFonts w:ascii="Times New Roman" w:hAnsi="Times New Roman" w:cs="Times New Roman"/>
                <w:sz w:val="20"/>
                <w:szCs w:val="20"/>
              </w:rPr>
            </w:pPr>
            <w:r w:rsidRPr="00E128FB">
              <w:rPr>
                <w:rFonts w:ascii="Times New Roman" w:hAnsi="Times New Roman" w:cs="Times New Roman"/>
                <w:sz w:val="20"/>
                <w:szCs w:val="20"/>
              </w:rPr>
              <w:t>NFZ</w:t>
            </w:r>
          </w:p>
        </w:tc>
        <w:tc>
          <w:tcPr>
            <w:tcW w:w="5528" w:type="dxa"/>
            <w:shd w:val="clear" w:color="auto" w:fill="auto"/>
          </w:tcPr>
          <w:p w:rsidR="00D15079" w:rsidRPr="00E128FB" w:rsidRDefault="00D15079" w:rsidP="00E128FB">
            <w:pPr>
              <w:rPr>
                <w:rFonts w:ascii="Times New Roman" w:hAnsi="Times New Roman" w:cs="Times New Roman"/>
                <w:sz w:val="20"/>
                <w:szCs w:val="20"/>
              </w:rPr>
            </w:pPr>
            <w:r w:rsidRPr="00E128FB">
              <w:rPr>
                <w:rFonts w:ascii="Times New Roman" w:hAnsi="Times New Roman" w:cs="Times New Roman"/>
                <w:sz w:val="20"/>
                <w:szCs w:val="20"/>
              </w:rPr>
              <w:t>Powtórzona informacja o chorobach współistniejących.</w:t>
            </w:r>
          </w:p>
          <w:p w:rsidR="00D15079" w:rsidRPr="00E128FB" w:rsidRDefault="00D15079" w:rsidP="00E128FB">
            <w:pPr>
              <w:rPr>
                <w:rFonts w:ascii="Times New Roman" w:hAnsi="Times New Roman" w:cs="Times New Roman"/>
                <w:sz w:val="20"/>
                <w:szCs w:val="20"/>
              </w:rPr>
            </w:pPr>
            <w:r w:rsidRPr="00E128FB">
              <w:rPr>
                <w:rFonts w:ascii="Times New Roman" w:hAnsi="Times New Roman" w:cs="Times New Roman"/>
                <w:sz w:val="20"/>
                <w:szCs w:val="20"/>
              </w:rPr>
              <w:t>Informacja o chorobach współistniejących jest umieszczona także w § 5 pkt 2 lit. p.</w:t>
            </w:r>
          </w:p>
        </w:tc>
        <w:tc>
          <w:tcPr>
            <w:tcW w:w="4678" w:type="dxa"/>
            <w:shd w:val="clear" w:color="auto" w:fill="auto"/>
          </w:tcPr>
          <w:p w:rsidR="0025121D" w:rsidRPr="00E128FB" w:rsidRDefault="0025121D" w:rsidP="00E128FB">
            <w:pPr>
              <w:rPr>
                <w:rFonts w:ascii="Times New Roman" w:hAnsi="Times New Roman" w:cs="Times New Roman"/>
                <w:b/>
                <w:sz w:val="20"/>
                <w:szCs w:val="20"/>
              </w:rPr>
            </w:pPr>
            <w:r w:rsidRPr="00E128FB">
              <w:rPr>
                <w:rFonts w:ascii="Times New Roman" w:hAnsi="Times New Roman" w:cs="Times New Roman"/>
                <w:b/>
                <w:sz w:val="20"/>
                <w:szCs w:val="20"/>
              </w:rPr>
              <w:t>Uwaga niezasadna</w:t>
            </w:r>
          </w:p>
          <w:p w:rsidR="00D15079" w:rsidRDefault="00D15079" w:rsidP="00E128FB">
            <w:pPr>
              <w:rPr>
                <w:rFonts w:ascii="Times New Roman" w:hAnsi="Times New Roman" w:cs="Times New Roman"/>
                <w:sz w:val="20"/>
                <w:szCs w:val="20"/>
              </w:rPr>
            </w:pPr>
            <w:r w:rsidRPr="00E128FB">
              <w:rPr>
                <w:rFonts w:ascii="Times New Roman" w:hAnsi="Times New Roman" w:cs="Times New Roman"/>
                <w:sz w:val="20"/>
                <w:szCs w:val="20"/>
              </w:rPr>
              <w:t>W pkt 2 lit. h  chodzi o choroby współistniejące w ogóle, podczas gdy w z pkt 2 lit. p chodzi o choroby-przyczyny powodujące potrzebę endoprotezoplastyki.</w:t>
            </w:r>
          </w:p>
          <w:p w:rsidR="00DC77E8" w:rsidRPr="00E128FB" w:rsidRDefault="00DC77E8" w:rsidP="00E128FB">
            <w:pPr>
              <w:rPr>
                <w:rFonts w:ascii="Times New Roman" w:hAnsi="Times New Roman" w:cs="Times New Roman"/>
                <w:sz w:val="20"/>
                <w:szCs w:val="20"/>
              </w:rPr>
            </w:pPr>
          </w:p>
        </w:tc>
      </w:tr>
      <w:tr w:rsidR="00D15079" w:rsidRPr="00E128FB" w:rsidTr="00DC77E8">
        <w:trPr>
          <w:trHeight w:val="822"/>
        </w:trPr>
        <w:tc>
          <w:tcPr>
            <w:tcW w:w="709" w:type="dxa"/>
            <w:shd w:val="clear" w:color="auto" w:fill="auto"/>
            <w:vAlign w:val="center"/>
          </w:tcPr>
          <w:p w:rsidR="00D15079" w:rsidRPr="00E128FB" w:rsidRDefault="00D15079" w:rsidP="00907FA4">
            <w:pPr>
              <w:pStyle w:val="Akapitzlist"/>
              <w:numPr>
                <w:ilvl w:val="0"/>
                <w:numId w:val="23"/>
              </w:numPr>
              <w:tabs>
                <w:tab w:val="left" w:pos="141"/>
              </w:tabs>
              <w:ind w:right="22"/>
              <w:jc w:val="center"/>
              <w:rPr>
                <w:rFonts w:ascii="Times New Roman" w:hAnsi="Times New Roman" w:cs="Times New Roman"/>
                <w:b/>
                <w:sz w:val="20"/>
                <w:szCs w:val="20"/>
              </w:rPr>
            </w:pPr>
          </w:p>
        </w:tc>
        <w:tc>
          <w:tcPr>
            <w:tcW w:w="1701" w:type="dxa"/>
            <w:shd w:val="clear" w:color="auto" w:fill="auto"/>
          </w:tcPr>
          <w:p w:rsidR="00D15079" w:rsidRPr="00E128FB" w:rsidRDefault="00D15079" w:rsidP="00E128FB">
            <w:pPr>
              <w:tabs>
                <w:tab w:val="left" w:pos="0"/>
              </w:tabs>
              <w:rPr>
                <w:rFonts w:ascii="Times New Roman" w:hAnsi="Times New Roman" w:cs="Times New Roman"/>
                <w:sz w:val="20"/>
                <w:szCs w:val="20"/>
              </w:rPr>
            </w:pPr>
            <w:r w:rsidRPr="00E128FB">
              <w:rPr>
                <w:rFonts w:ascii="Times New Roman" w:hAnsi="Times New Roman" w:cs="Times New Roman"/>
                <w:sz w:val="20"/>
                <w:szCs w:val="20"/>
              </w:rPr>
              <w:t>§ 5 pkt 2 lit. s</w:t>
            </w:r>
          </w:p>
        </w:tc>
        <w:tc>
          <w:tcPr>
            <w:tcW w:w="1843" w:type="dxa"/>
            <w:shd w:val="clear" w:color="auto" w:fill="auto"/>
          </w:tcPr>
          <w:p w:rsidR="00D15079" w:rsidRPr="00E128FB" w:rsidRDefault="00D15079" w:rsidP="008D163B">
            <w:pPr>
              <w:rPr>
                <w:rFonts w:ascii="Times New Roman" w:hAnsi="Times New Roman" w:cs="Times New Roman"/>
                <w:sz w:val="20"/>
                <w:szCs w:val="20"/>
              </w:rPr>
            </w:pPr>
            <w:r w:rsidRPr="00E128FB">
              <w:rPr>
                <w:rFonts w:ascii="Times New Roman" w:hAnsi="Times New Roman" w:cs="Times New Roman"/>
                <w:sz w:val="20"/>
                <w:szCs w:val="20"/>
              </w:rPr>
              <w:t>NFZ</w:t>
            </w:r>
          </w:p>
        </w:tc>
        <w:tc>
          <w:tcPr>
            <w:tcW w:w="5528" w:type="dxa"/>
            <w:shd w:val="clear" w:color="auto" w:fill="auto"/>
          </w:tcPr>
          <w:p w:rsidR="00D15079" w:rsidRPr="00E128FB" w:rsidRDefault="00D15079" w:rsidP="00E128FB">
            <w:pPr>
              <w:rPr>
                <w:rFonts w:ascii="Times New Roman" w:hAnsi="Times New Roman" w:cs="Times New Roman"/>
                <w:sz w:val="20"/>
                <w:szCs w:val="20"/>
              </w:rPr>
            </w:pPr>
            <w:r w:rsidRPr="00E128FB">
              <w:rPr>
                <w:rFonts w:ascii="Times New Roman" w:hAnsi="Times New Roman" w:cs="Times New Roman"/>
                <w:sz w:val="20"/>
                <w:szCs w:val="20"/>
              </w:rPr>
              <w:t>Nadmiarowe dane.</w:t>
            </w:r>
          </w:p>
          <w:p w:rsidR="00D15079" w:rsidRPr="00E128FB" w:rsidRDefault="00D15079" w:rsidP="00E128FB">
            <w:pPr>
              <w:rPr>
                <w:rFonts w:ascii="Times New Roman" w:hAnsi="Times New Roman" w:cs="Times New Roman"/>
                <w:sz w:val="20"/>
                <w:szCs w:val="20"/>
              </w:rPr>
            </w:pPr>
            <w:r w:rsidRPr="00E128FB">
              <w:rPr>
                <w:rFonts w:ascii="Times New Roman" w:hAnsi="Times New Roman" w:cs="Times New Roman"/>
                <w:sz w:val="20"/>
                <w:szCs w:val="20"/>
              </w:rPr>
              <w:t xml:space="preserve">W rejestrze endoprotezoplastyk mają być gromadzone dane dotyczące wykonanych zabiegów wymienionych w § 4 ust. 1 pkt 1. </w:t>
            </w:r>
          </w:p>
          <w:p w:rsidR="00D15079" w:rsidRPr="00E128FB" w:rsidRDefault="00D15079" w:rsidP="00E128FB">
            <w:pPr>
              <w:rPr>
                <w:rFonts w:ascii="Times New Roman" w:hAnsi="Times New Roman" w:cs="Times New Roman"/>
                <w:sz w:val="20"/>
                <w:szCs w:val="20"/>
              </w:rPr>
            </w:pPr>
            <w:r w:rsidRPr="00E128FB">
              <w:rPr>
                <w:rFonts w:ascii="Times New Roman" w:hAnsi="Times New Roman" w:cs="Times New Roman"/>
                <w:sz w:val="20"/>
                <w:szCs w:val="20"/>
              </w:rPr>
              <w:t>Usługobiorca, u którego nie wykonano zabiegu wymienionego w § 4 ust. 1 pkt 1 nie powinien być umieszczany w rejestrze.</w:t>
            </w:r>
          </w:p>
          <w:p w:rsidR="0079182F" w:rsidRPr="00E128FB" w:rsidRDefault="0079182F" w:rsidP="00E128FB">
            <w:pPr>
              <w:rPr>
                <w:rFonts w:ascii="Times New Roman" w:hAnsi="Times New Roman" w:cs="Times New Roman"/>
                <w:sz w:val="20"/>
                <w:szCs w:val="20"/>
              </w:rPr>
            </w:pPr>
          </w:p>
        </w:tc>
        <w:tc>
          <w:tcPr>
            <w:tcW w:w="4678" w:type="dxa"/>
            <w:shd w:val="clear" w:color="auto" w:fill="auto"/>
          </w:tcPr>
          <w:p w:rsidR="0025121D" w:rsidRPr="00E128FB" w:rsidRDefault="0025121D" w:rsidP="00E128FB">
            <w:pPr>
              <w:rPr>
                <w:rFonts w:ascii="Times New Roman" w:hAnsi="Times New Roman" w:cs="Times New Roman"/>
                <w:b/>
                <w:sz w:val="20"/>
                <w:szCs w:val="20"/>
              </w:rPr>
            </w:pPr>
            <w:r w:rsidRPr="00E128FB">
              <w:rPr>
                <w:rFonts w:ascii="Times New Roman" w:hAnsi="Times New Roman" w:cs="Times New Roman"/>
                <w:b/>
                <w:sz w:val="20"/>
                <w:szCs w:val="20"/>
              </w:rPr>
              <w:t>Uwaga niezasadna</w:t>
            </w:r>
          </w:p>
          <w:p w:rsidR="0079182F" w:rsidRPr="00E128FB" w:rsidRDefault="0079182F" w:rsidP="00E128FB">
            <w:pPr>
              <w:rPr>
                <w:rFonts w:ascii="Times New Roman" w:hAnsi="Times New Roman" w:cs="Times New Roman"/>
                <w:sz w:val="20"/>
                <w:szCs w:val="20"/>
              </w:rPr>
            </w:pPr>
            <w:r w:rsidRPr="00E128FB">
              <w:rPr>
                <w:rFonts w:ascii="Times New Roman" w:hAnsi="Times New Roman" w:cs="Times New Roman"/>
                <w:sz w:val="20"/>
                <w:szCs w:val="20"/>
              </w:rPr>
              <w:t>Przyczyna niewykonania endoprotezoplastyki będzie uzupełniana wtedy gdy będzie możliwe jej określenie przez podmiot zobowiązany do przekazywania informacji. Informacje o przyczynach niewykonania mogą mieć wpływ na monitorowanie zapotrzebowania na endoprotezoplastykę.</w:t>
            </w:r>
          </w:p>
          <w:p w:rsidR="0079182F" w:rsidRPr="00E128FB" w:rsidRDefault="0079182F" w:rsidP="00E128FB">
            <w:pPr>
              <w:rPr>
                <w:rFonts w:ascii="Times New Roman" w:hAnsi="Times New Roman" w:cs="Times New Roman"/>
                <w:sz w:val="20"/>
                <w:szCs w:val="20"/>
              </w:rPr>
            </w:pPr>
            <w:r w:rsidRPr="00E128FB">
              <w:rPr>
                <w:rFonts w:ascii="Times New Roman" w:hAnsi="Times New Roman" w:cs="Times New Roman"/>
                <w:sz w:val="20"/>
                <w:szCs w:val="20"/>
              </w:rPr>
              <w:t>Dane będą uzupełniać podmioty zobowiązane do przekazywania informacji – w zakresie niewykonania zabiegu np. pracownicy szpitala do którego pacjent zwrócił się ze skierowaniem.</w:t>
            </w:r>
          </w:p>
          <w:p w:rsidR="0079182F" w:rsidRPr="00E128FB" w:rsidRDefault="0079182F" w:rsidP="00E128FB">
            <w:pPr>
              <w:rPr>
                <w:rFonts w:ascii="Times New Roman" w:hAnsi="Times New Roman" w:cs="Times New Roman"/>
                <w:sz w:val="20"/>
                <w:szCs w:val="20"/>
              </w:rPr>
            </w:pPr>
          </w:p>
        </w:tc>
      </w:tr>
      <w:tr w:rsidR="00D15079" w:rsidRPr="00E128FB" w:rsidTr="00DC77E8">
        <w:trPr>
          <w:trHeight w:val="822"/>
        </w:trPr>
        <w:tc>
          <w:tcPr>
            <w:tcW w:w="709" w:type="dxa"/>
            <w:shd w:val="clear" w:color="auto" w:fill="auto"/>
            <w:vAlign w:val="center"/>
          </w:tcPr>
          <w:p w:rsidR="00D15079" w:rsidRPr="00E128FB" w:rsidRDefault="00D15079" w:rsidP="00907FA4">
            <w:pPr>
              <w:pStyle w:val="Akapitzlist"/>
              <w:numPr>
                <w:ilvl w:val="0"/>
                <w:numId w:val="23"/>
              </w:numPr>
              <w:tabs>
                <w:tab w:val="left" w:pos="141"/>
              </w:tabs>
              <w:ind w:right="22"/>
              <w:jc w:val="center"/>
              <w:rPr>
                <w:rFonts w:ascii="Times New Roman" w:hAnsi="Times New Roman" w:cs="Times New Roman"/>
                <w:b/>
                <w:sz w:val="20"/>
                <w:szCs w:val="20"/>
              </w:rPr>
            </w:pPr>
          </w:p>
        </w:tc>
        <w:tc>
          <w:tcPr>
            <w:tcW w:w="1701" w:type="dxa"/>
            <w:shd w:val="clear" w:color="auto" w:fill="auto"/>
          </w:tcPr>
          <w:p w:rsidR="00D15079" w:rsidRPr="00E128FB" w:rsidRDefault="00D15079" w:rsidP="00E128FB">
            <w:pPr>
              <w:tabs>
                <w:tab w:val="left" w:pos="0"/>
              </w:tabs>
              <w:rPr>
                <w:rFonts w:ascii="Times New Roman" w:hAnsi="Times New Roman" w:cs="Times New Roman"/>
                <w:sz w:val="20"/>
                <w:szCs w:val="20"/>
              </w:rPr>
            </w:pPr>
            <w:r w:rsidRPr="00E128FB">
              <w:rPr>
                <w:rFonts w:ascii="Times New Roman" w:hAnsi="Times New Roman" w:cs="Times New Roman"/>
                <w:sz w:val="20"/>
                <w:szCs w:val="20"/>
              </w:rPr>
              <w:t>§ 5 pkt 2</w:t>
            </w:r>
          </w:p>
        </w:tc>
        <w:tc>
          <w:tcPr>
            <w:tcW w:w="1843" w:type="dxa"/>
            <w:shd w:val="clear" w:color="auto" w:fill="auto"/>
          </w:tcPr>
          <w:p w:rsidR="00D15079" w:rsidRPr="00E128FB" w:rsidRDefault="00D15079" w:rsidP="008D163B">
            <w:pPr>
              <w:rPr>
                <w:rFonts w:ascii="Times New Roman" w:hAnsi="Times New Roman" w:cs="Times New Roman"/>
                <w:sz w:val="20"/>
                <w:szCs w:val="20"/>
              </w:rPr>
            </w:pPr>
            <w:r w:rsidRPr="00E128FB">
              <w:rPr>
                <w:rFonts w:ascii="Times New Roman" w:hAnsi="Times New Roman" w:cs="Times New Roman"/>
                <w:sz w:val="20"/>
                <w:szCs w:val="20"/>
              </w:rPr>
              <w:t>NFZ</w:t>
            </w:r>
          </w:p>
        </w:tc>
        <w:tc>
          <w:tcPr>
            <w:tcW w:w="5528" w:type="dxa"/>
            <w:shd w:val="clear" w:color="auto" w:fill="auto"/>
          </w:tcPr>
          <w:p w:rsidR="00D15079" w:rsidRPr="00E128FB" w:rsidRDefault="00D15079" w:rsidP="00E128FB">
            <w:pPr>
              <w:rPr>
                <w:rFonts w:ascii="Times New Roman" w:hAnsi="Times New Roman" w:cs="Times New Roman"/>
                <w:sz w:val="20"/>
                <w:szCs w:val="20"/>
              </w:rPr>
            </w:pPr>
            <w:r w:rsidRPr="00E128FB">
              <w:rPr>
                <w:rFonts w:ascii="Times New Roman" w:hAnsi="Times New Roman" w:cs="Times New Roman"/>
                <w:sz w:val="20"/>
                <w:szCs w:val="20"/>
              </w:rPr>
              <w:t>W myśl § 3 rozporządzenia Ministra Zdrowia z dnia 20 czerwca 2008 r. w sprawie zakresu niezbędnych informacji gromadzonych przez świadczeniodawców, szczegółowego sposobu rejestrowania tych informacji oraz ich przekazywania podmiotom zobowiązanym do finansowania świadczeń ze środków publicznych (Dz. U. z 2016 r. poz. 192, z późn. zm.) - w rejestrach udzielonych świadczeń opieki zdrowotnej gromadzona jest informacja dotycząca daty wpisu na listę oczekujących, jeśli dotyczy.</w:t>
            </w:r>
          </w:p>
          <w:p w:rsidR="00D15079" w:rsidRPr="00E128FB" w:rsidRDefault="00D15079" w:rsidP="00E128FB">
            <w:pPr>
              <w:rPr>
                <w:rFonts w:ascii="Times New Roman" w:hAnsi="Times New Roman" w:cs="Times New Roman"/>
                <w:sz w:val="20"/>
                <w:szCs w:val="20"/>
              </w:rPr>
            </w:pPr>
            <w:r w:rsidRPr="00E128FB">
              <w:rPr>
                <w:rFonts w:ascii="Times New Roman" w:hAnsi="Times New Roman" w:cs="Times New Roman"/>
                <w:sz w:val="20"/>
                <w:szCs w:val="20"/>
              </w:rPr>
              <w:t>Proponuję dodać:</w:t>
            </w:r>
          </w:p>
          <w:p w:rsidR="0079182F" w:rsidRDefault="00D15079" w:rsidP="00E128FB">
            <w:pPr>
              <w:rPr>
                <w:rFonts w:ascii="Times New Roman" w:hAnsi="Times New Roman" w:cs="Times New Roman"/>
                <w:sz w:val="20"/>
                <w:szCs w:val="20"/>
              </w:rPr>
            </w:pPr>
            <w:r w:rsidRPr="00E128FB">
              <w:rPr>
                <w:rFonts w:ascii="Times New Roman" w:hAnsi="Times New Roman" w:cs="Times New Roman"/>
                <w:sz w:val="20"/>
                <w:szCs w:val="20"/>
              </w:rPr>
              <w:t>„t) data wpisu na listę oczekujących na udzielenie świadczenia, jeśli dotyczy,”.</w:t>
            </w:r>
          </w:p>
          <w:p w:rsidR="00DC77E8" w:rsidRPr="00E128FB" w:rsidRDefault="00DC77E8" w:rsidP="00E128FB">
            <w:pPr>
              <w:rPr>
                <w:rFonts w:ascii="Times New Roman" w:hAnsi="Times New Roman" w:cs="Times New Roman"/>
                <w:sz w:val="20"/>
                <w:szCs w:val="20"/>
              </w:rPr>
            </w:pPr>
          </w:p>
        </w:tc>
        <w:tc>
          <w:tcPr>
            <w:tcW w:w="4678" w:type="dxa"/>
            <w:shd w:val="clear" w:color="auto" w:fill="auto"/>
          </w:tcPr>
          <w:p w:rsidR="00D15079" w:rsidRPr="00E128FB" w:rsidRDefault="00D15079" w:rsidP="00E128FB">
            <w:pPr>
              <w:rPr>
                <w:rFonts w:ascii="Times New Roman" w:hAnsi="Times New Roman" w:cs="Times New Roman"/>
                <w:b/>
                <w:sz w:val="20"/>
                <w:szCs w:val="20"/>
              </w:rPr>
            </w:pPr>
            <w:r w:rsidRPr="00E128FB">
              <w:rPr>
                <w:rFonts w:ascii="Times New Roman" w:hAnsi="Times New Roman" w:cs="Times New Roman"/>
                <w:b/>
                <w:sz w:val="20"/>
                <w:szCs w:val="20"/>
              </w:rPr>
              <w:t>Uwaga uwzględniona</w:t>
            </w:r>
          </w:p>
          <w:p w:rsidR="00D15079" w:rsidRPr="00E128FB" w:rsidRDefault="00D15079" w:rsidP="00E128FB">
            <w:pPr>
              <w:rPr>
                <w:rFonts w:ascii="Times New Roman" w:hAnsi="Times New Roman" w:cs="Times New Roman"/>
                <w:sz w:val="20"/>
                <w:szCs w:val="20"/>
              </w:rPr>
            </w:pPr>
          </w:p>
        </w:tc>
      </w:tr>
      <w:tr w:rsidR="00D15079" w:rsidRPr="00E128FB" w:rsidTr="00DC77E8">
        <w:trPr>
          <w:trHeight w:val="822"/>
        </w:trPr>
        <w:tc>
          <w:tcPr>
            <w:tcW w:w="709" w:type="dxa"/>
            <w:shd w:val="clear" w:color="auto" w:fill="auto"/>
            <w:vAlign w:val="center"/>
          </w:tcPr>
          <w:p w:rsidR="00D15079" w:rsidRPr="00E128FB" w:rsidRDefault="00D15079" w:rsidP="00907FA4">
            <w:pPr>
              <w:pStyle w:val="Akapitzlist"/>
              <w:numPr>
                <w:ilvl w:val="0"/>
                <w:numId w:val="23"/>
              </w:numPr>
              <w:tabs>
                <w:tab w:val="left" w:pos="141"/>
              </w:tabs>
              <w:ind w:right="22"/>
              <w:jc w:val="center"/>
              <w:rPr>
                <w:rFonts w:ascii="Times New Roman" w:hAnsi="Times New Roman" w:cs="Times New Roman"/>
                <w:b/>
                <w:sz w:val="20"/>
                <w:szCs w:val="20"/>
              </w:rPr>
            </w:pPr>
          </w:p>
        </w:tc>
        <w:tc>
          <w:tcPr>
            <w:tcW w:w="1701" w:type="dxa"/>
            <w:shd w:val="clear" w:color="auto" w:fill="auto"/>
          </w:tcPr>
          <w:p w:rsidR="00D15079" w:rsidRPr="00E128FB" w:rsidRDefault="00D15079" w:rsidP="00E128FB">
            <w:pPr>
              <w:tabs>
                <w:tab w:val="left" w:pos="0"/>
              </w:tabs>
              <w:rPr>
                <w:rFonts w:ascii="Times New Roman" w:hAnsi="Times New Roman" w:cs="Times New Roman"/>
                <w:sz w:val="20"/>
                <w:szCs w:val="20"/>
              </w:rPr>
            </w:pPr>
            <w:r w:rsidRPr="00E128FB">
              <w:rPr>
                <w:rFonts w:ascii="Times New Roman" w:hAnsi="Times New Roman" w:cs="Times New Roman"/>
                <w:sz w:val="20"/>
                <w:szCs w:val="20"/>
              </w:rPr>
              <w:t>§ 5 pkt 2</w:t>
            </w:r>
          </w:p>
        </w:tc>
        <w:tc>
          <w:tcPr>
            <w:tcW w:w="1843" w:type="dxa"/>
            <w:shd w:val="clear" w:color="auto" w:fill="auto"/>
          </w:tcPr>
          <w:p w:rsidR="00D15079" w:rsidRPr="00E128FB" w:rsidRDefault="00D15079" w:rsidP="008D163B">
            <w:pPr>
              <w:rPr>
                <w:rFonts w:ascii="Times New Roman" w:hAnsi="Times New Roman" w:cs="Times New Roman"/>
                <w:sz w:val="20"/>
                <w:szCs w:val="20"/>
              </w:rPr>
            </w:pPr>
            <w:r w:rsidRPr="00E128FB">
              <w:rPr>
                <w:rFonts w:ascii="Times New Roman" w:hAnsi="Times New Roman" w:cs="Times New Roman"/>
                <w:sz w:val="20"/>
                <w:szCs w:val="20"/>
              </w:rPr>
              <w:t>NFZ</w:t>
            </w:r>
          </w:p>
        </w:tc>
        <w:tc>
          <w:tcPr>
            <w:tcW w:w="5528" w:type="dxa"/>
            <w:shd w:val="clear" w:color="auto" w:fill="auto"/>
          </w:tcPr>
          <w:p w:rsidR="00D15079" w:rsidRPr="00E128FB" w:rsidRDefault="00D15079" w:rsidP="00E128FB">
            <w:pPr>
              <w:rPr>
                <w:rFonts w:ascii="Times New Roman" w:hAnsi="Times New Roman" w:cs="Times New Roman"/>
                <w:sz w:val="20"/>
                <w:szCs w:val="20"/>
              </w:rPr>
            </w:pPr>
            <w:r w:rsidRPr="00E128FB">
              <w:rPr>
                <w:rFonts w:ascii="Times New Roman" w:hAnsi="Times New Roman" w:cs="Times New Roman"/>
                <w:sz w:val="20"/>
                <w:szCs w:val="20"/>
              </w:rPr>
              <w:t>W myśl § 3 rozporządzenia Ministra Zdrowia z dnia 20 czerwca 2008 r. w sprawie zakresu niezbędnych informacji gromadzonych przez świadczeniodawców, szczegółowego sposobu rejestrowania tych informacji oraz ich przekazywania podmiotom zobowiązanym do finansowania świadczeń ze środków publicznych (Dz. U. z 2016 r. poz. 192, z późn. zm.) - w rejestrach udzielonych świadczeń opieki zdrowotnej gromadzona jest informacja dotycząca kodu trybu przyjęcia.</w:t>
            </w:r>
          </w:p>
          <w:p w:rsidR="00D15079" w:rsidRPr="00E128FB" w:rsidRDefault="00D15079" w:rsidP="00E128FB">
            <w:pPr>
              <w:rPr>
                <w:rFonts w:ascii="Times New Roman" w:hAnsi="Times New Roman" w:cs="Times New Roman"/>
                <w:sz w:val="20"/>
                <w:szCs w:val="20"/>
              </w:rPr>
            </w:pPr>
            <w:r w:rsidRPr="00E128FB">
              <w:rPr>
                <w:rFonts w:ascii="Times New Roman" w:hAnsi="Times New Roman" w:cs="Times New Roman"/>
                <w:sz w:val="20"/>
                <w:szCs w:val="20"/>
              </w:rPr>
              <w:t>Proponuję dodać:</w:t>
            </w:r>
          </w:p>
          <w:p w:rsidR="00D15079" w:rsidRDefault="00D15079" w:rsidP="00E128FB">
            <w:pPr>
              <w:rPr>
                <w:rFonts w:ascii="Times New Roman" w:hAnsi="Times New Roman" w:cs="Times New Roman"/>
                <w:sz w:val="20"/>
                <w:szCs w:val="20"/>
              </w:rPr>
            </w:pPr>
            <w:r w:rsidRPr="00E128FB">
              <w:rPr>
                <w:rFonts w:ascii="Times New Roman" w:hAnsi="Times New Roman" w:cs="Times New Roman"/>
                <w:sz w:val="20"/>
                <w:szCs w:val="20"/>
              </w:rPr>
              <w:t>„u) kod trybu przyjęcia,”.</w:t>
            </w:r>
          </w:p>
          <w:p w:rsidR="00DC77E8" w:rsidRPr="00E128FB" w:rsidRDefault="00DC77E8" w:rsidP="00E128FB">
            <w:pPr>
              <w:rPr>
                <w:rFonts w:ascii="Times New Roman" w:hAnsi="Times New Roman" w:cs="Times New Roman"/>
                <w:sz w:val="20"/>
                <w:szCs w:val="20"/>
              </w:rPr>
            </w:pPr>
          </w:p>
        </w:tc>
        <w:tc>
          <w:tcPr>
            <w:tcW w:w="4678" w:type="dxa"/>
            <w:shd w:val="clear" w:color="auto" w:fill="auto"/>
          </w:tcPr>
          <w:p w:rsidR="00D15079" w:rsidRPr="00E128FB" w:rsidRDefault="00D15079" w:rsidP="00E128FB">
            <w:pPr>
              <w:rPr>
                <w:rFonts w:ascii="Times New Roman" w:hAnsi="Times New Roman" w:cs="Times New Roman"/>
                <w:b/>
                <w:sz w:val="20"/>
                <w:szCs w:val="20"/>
              </w:rPr>
            </w:pPr>
            <w:r w:rsidRPr="00E128FB">
              <w:rPr>
                <w:rFonts w:ascii="Times New Roman" w:hAnsi="Times New Roman" w:cs="Times New Roman"/>
                <w:b/>
                <w:sz w:val="20"/>
                <w:szCs w:val="20"/>
              </w:rPr>
              <w:t>Uwaga uwzględniona</w:t>
            </w:r>
          </w:p>
          <w:p w:rsidR="00D15079" w:rsidRPr="00E128FB" w:rsidRDefault="00D15079" w:rsidP="00E128FB">
            <w:pPr>
              <w:rPr>
                <w:rFonts w:ascii="Times New Roman" w:hAnsi="Times New Roman" w:cs="Times New Roman"/>
                <w:b/>
                <w:sz w:val="20"/>
                <w:szCs w:val="20"/>
              </w:rPr>
            </w:pPr>
          </w:p>
        </w:tc>
      </w:tr>
      <w:tr w:rsidR="00D15079" w:rsidRPr="00E128FB" w:rsidTr="00DC77E8">
        <w:trPr>
          <w:trHeight w:val="822"/>
        </w:trPr>
        <w:tc>
          <w:tcPr>
            <w:tcW w:w="709" w:type="dxa"/>
            <w:shd w:val="clear" w:color="auto" w:fill="auto"/>
            <w:vAlign w:val="center"/>
          </w:tcPr>
          <w:p w:rsidR="00D15079" w:rsidRPr="00E128FB" w:rsidRDefault="00D15079" w:rsidP="00907FA4">
            <w:pPr>
              <w:pStyle w:val="Akapitzlist"/>
              <w:numPr>
                <w:ilvl w:val="0"/>
                <w:numId w:val="23"/>
              </w:numPr>
              <w:tabs>
                <w:tab w:val="left" w:pos="141"/>
              </w:tabs>
              <w:ind w:right="22"/>
              <w:jc w:val="center"/>
              <w:rPr>
                <w:rFonts w:ascii="Times New Roman" w:hAnsi="Times New Roman" w:cs="Times New Roman"/>
                <w:b/>
                <w:sz w:val="20"/>
                <w:szCs w:val="20"/>
              </w:rPr>
            </w:pPr>
          </w:p>
        </w:tc>
        <w:tc>
          <w:tcPr>
            <w:tcW w:w="1701" w:type="dxa"/>
            <w:shd w:val="clear" w:color="auto" w:fill="auto"/>
          </w:tcPr>
          <w:p w:rsidR="00D15079" w:rsidRPr="00E128FB" w:rsidRDefault="00D15079" w:rsidP="00E128FB">
            <w:pPr>
              <w:tabs>
                <w:tab w:val="left" w:pos="0"/>
              </w:tabs>
              <w:rPr>
                <w:rFonts w:ascii="Times New Roman" w:hAnsi="Times New Roman" w:cs="Times New Roman"/>
                <w:sz w:val="20"/>
                <w:szCs w:val="20"/>
              </w:rPr>
            </w:pPr>
            <w:r w:rsidRPr="00E128FB">
              <w:rPr>
                <w:rFonts w:ascii="Times New Roman" w:hAnsi="Times New Roman" w:cs="Times New Roman"/>
                <w:sz w:val="20"/>
                <w:szCs w:val="20"/>
              </w:rPr>
              <w:t>§ 5 pkt 2</w:t>
            </w:r>
          </w:p>
        </w:tc>
        <w:tc>
          <w:tcPr>
            <w:tcW w:w="1843" w:type="dxa"/>
            <w:shd w:val="clear" w:color="auto" w:fill="auto"/>
          </w:tcPr>
          <w:p w:rsidR="00D15079" w:rsidRPr="00E128FB" w:rsidRDefault="00D15079" w:rsidP="008D163B">
            <w:pPr>
              <w:rPr>
                <w:rFonts w:ascii="Times New Roman" w:hAnsi="Times New Roman" w:cs="Times New Roman"/>
                <w:sz w:val="20"/>
                <w:szCs w:val="20"/>
              </w:rPr>
            </w:pPr>
            <w:r w:rsidRPr="00E128FB">
              <w:rPr>
                <w:rFonts w:ascii="Times New Roman" w:hAnsi="Times New Roman" w:cs="Times New Roman"/>
                <w:sz w:val="20"/>
                <w:szCs w:val="20"/>
              </w:rPr>
              <w:t>NFZ</w:t>
            </w:r>
          </w:p>
        </w:tc>
        <w:tc>
          <w:tcPr>
            <w:tcW w:w="5528" w:type="dxa"/>
            <w:shd w:val="clear" w:color="auto" w:fill="auto"/>
          </w:tcPr>
          <w:p w:rsidR="00D15079" w:rsidRPr="00E128FB" w:rsidRDefault="00D15079" w:rsidP="00E128FB">
            <w:pPr>
              <w:rPr>
                <w:rFonts w:ascii="Times New Roman" w:hAnsi="Times New Roman" w:cs="Times New Roman"/>
                <w:sz w:val="20"/>
                <w:szCs w:val="20"/>
              </w:rPr>
            </w:pPr>
            <w:r w:rsidRPr="00E128FB">
              <w:rPr>
                <w:rFonts w:ascii="Times New Roman" w:hAnsi="Times New Roman" w:cs="Times New Roman"/>
                <w:sz w:val="20"/>
                <w:szCs w:val="20"/>
              </w:rPr>
              <w:t>W myśl § 3 rozporządzenia Ministra Zdrowia z dnia 20 czerwca 2008 r. w sprawie zakresu niezbędnych informacji gromadzonych przez świadczeniodawców, szczegółowego sposobu rejestrowania tych informacji oraz ich przekazywania podmiotom zobowiązanym do finansowania świadczeń ze środków publicznych (Dz. U. z 2016 r. poz. 192, z późn. zm.) - w rejestrach udzielonych świadczeń opieki zdrowotnej gromadzona jest informacja dotycząca kodu trybu wypisu.</w:t>
            </w:r>
          </w:p>
          <w:p w:rsidR="00D15079" w:rsidRPr="00E128FB" w:rsidRDefault="00D15079" w:rsidP="00E128FB">
            <w:pPr>
              <w:rPr>
                <w:rFonts w:ascii="Times New Roman" w:hAnsi="Times New Roman" w:cs="Times New Roman"/>
                <w:sz w:val="20"/>
                <w:szCs w:val="20"/>
              </w:rPr>
            </w:pPr>
            <w:r w:rsidRPr="00E128FB">
              <w:rPr>
                <w:rFonts w:ascii="Times New Roman" w:hAnsi="Times New Roman" w:cs="Times New Roman"/>
                <w:sz w:val="20"/>
                <w:szCs w:val="20"/>
              </w:rPr>
              <w:t>Proponuję dodać:</w:t>
            </w:r>
          </w:p>
          <w:p w:rsidR="00D15079" w:rsidRDefault="00D15079" w:rsidP="00E128FB">
            <w:pPr>
              <w:rPr>
                <w:rFonts w:ascii="Times New Roman" w:hAnsi="Times New Roman" w:cs="Times New Roman"/>
                <w:sz w:val="20"/>
                <w:szCs w:val="20"/>
              </w:rPr>
            </w:pPr>
            <w:r w:rsidRPr="00E128FB">
              <w:rPr>
                <w:rFonts w:ascii="Times New Roman" w:hAnsi="Times New Roman" w:cs="Times New Roman"/>
                <w:sz w:val="20"/>
                <w:szCs w:val="20"/>
              </w:rPr>
              <w:t>„w) kod trybu wypisu.”.</w:t>
            </w:r>
          </w:p>
          <w:p w:rsidR="00DC77E8" w:rsidRPr="00E128FB" w:rsidRDefault="00DC77E8" w:rsidP="00E128FB">
            <w:pPr>
              <w:rPr>
                <w:rFonts w:ascii="Times New Roman" w:hAnsi="Times New Roman" w:cs="Times New Roman"/>
                <w:sz w:val="20"/>
                <w:szCs w:val="20"/>
              </w:rPr>
            </w:pPr>
          </w:p>
        </w:tc>
        <w:tc>
          <w:tcPr>
            <w:tcW w:w="4678" w:type="dxa"/>
            <w:shd w:val="clear" w:color="auto" w:fill="auto"/>
          </w:tcPr>
          <w:p w:rsidR="00D15079" w:rsidRPr="00E128FB" w:rsidRDefault="00D15079" w:rsidP="00E128FB">
            <w:pPr>
              <w:rPr>
                <w:rFonts w:ascii="Times New Roman" w:hAnsi="Times New Roman" w:cs="Times New Roman"/>
                <w:b/>
                <w:sz w:val="20"/>
                <w:szCs w:val="20"/>
              </w:rPr>
            </w:pPr>
            <w:r w:rsidRPr="00E128FB">
              <w:rPr>
                <w:rFonts w:ascii="Times New Roman" w:hAnsi="Times New Roman" w:cs="Times New Roman"/>
                <w:b/>
                <w:sz w:val="20"/>
                <w:szCs w:val="20"/>
              </w:rPr>
              <w:t>Uwaga uwzględniona</w:t>
            </w:r>
          </w:p>
          <w:p w:rsidR="00D15079" w:rsidRPr="00E128FB" w:rsidRDefault="00D15079" w:rsidP="00E128FB">
            <w:pPr>
              <w:rPr>
                <w:rFonts w:ascii="Times New Roman" w:hAnsi="Times New Roman" w:cs="Times New Roman"/>
                <w:b/>
                <w:sz w:val="20"/>
                <w:szCs w:val="20"/>
              </w:rPr>
            </w:pPr>
          </w:p>
        </w:tc>
      </w:tr>
      <w:tr w:rsidR="00D15079" w:rsidRPr="00E128FB" w:rsidTr="00DC77E8">
        <w:trPr>
          <w:trHeight w:val="822"/>
        </w:trPr>
        <w:tc>
          <w:tcPr>
            <w:tcW w:w="709" w:type="dxa"/>
            <w:shd w:val="clear" w:color="auto" w:fill="auto"/>
            <w:vAlign w:val="center"/>
          </w:tcPr>
          <w:p w:rsidR="00D15079" w:rsidRPr="00E128FB" w:rsidRDefault="00D15079" w:rsidP="00907FA4">
            <w:pPr>
              <w:pStyle w:val="Akapitzlist"/>
              <w:numPr>
                <w:ilvl w:val="0"/>
                <w:numId w:val="23"/>
              </w:numPr>
              <w:tabs>
                <w:tab w:val="left" w:pos="141"/>
              </w:tabs>
              <w:ind w:right="22"/>
              <w:jc w:val="center"/>
              <w:rPr>
                <w:rFonts w:ascii="Times New Roman" w:hAnsi="Times New Roman" w:cs="Times New Roman"/>
                <w:b/>
                <w:sz w:val="20"/>
                <w:szCs w:val="20"/>
              </w:rPr>
            </w:pPr>
          </w:p>
        </w:tc>
        <w:tc>
          <w:tcPr>
            <w:tcW w:w="1701" w:type="dxa"/>
            <w:shd w:val="clear" w:color="auto" w:fill="auto"/>
          </w:tcPr>
          <w:p w:rsidR="00D15079" w:rsidRPr="00E128FB" w:rsidRDefault="0079182F" w:rsidP="00E128FB">
            <w:pPr>
              <w:tabs>
                <w:tab w:val="left" w:pos="0"/>
              </w:tabs>
              <w:rPr>
                <w:rFonts w:ascii="Times New Roman" w:hAnsi="Times New Roman" w:cs="Times New Roman"/>
                <w:sz w:val="20"/>
                <w:szCs w:val="20"/>
              </w:rPr>
            </w:pPr>
            <w:r w:rsidRPr="00E128FB">
              <w:rPr>
                <w:rFonts w:ascii="Times New Roman" w:hAnsi="Times New Roman" w:cs="Times New Roman"/>
                <w:sz w:val="20"/>
                <w:szCs w:val="20"/>
              </w:rPr>
              <w:t>§ 5 pkt 3</w:t>
            </w:r>
          </w:p>
        </w:tc>
        <w:tc>
          <w:tcPr>
            <w:tcW w:w="1843" w:type="dxa"/>
            <w:shd w:val="clear" w:color="auto" w:fill="auto"/>
          </w:tcPr>
          <w:p w:rsidR="00D15079" w:rsidRPr="00E128FB" w:rsidRDefault="00D15079" w:rsidP="008D163B">
            <w:pPr>
              <w:rPr>
                <w:rFonts w:ascii="Times New Roman" w:hAnsi="Times New Roman" w:cs="Times New Roman"/>
                <w:sz w:val="20"/>
                <w:szCs w:val="20"/>
              </w:rPr>
            </w:pPr>
            <w:r w:rsidRPr="00E128FB">
              <w:rPr>
                <w:rFonts w:ascii="Times New Roman" w:hAnsi="Times New Roman" w:cs="Times New Roman"/>
                <w:sz w:val="20"/>
                <w:szCs w:val="20"/>
              </w:rPr>
              <w:t>NFZ</w:t>
            </w:r>
          </w:p>
        </w:tc>
        <w:tc>
          <w:tcPr>
            <w:tcW w:w="5528" w:type="dxa"/>
            <w:shd w:val="clear" w:color="auto" w:fill="auto"/>
          </w:tcPr>
          <w:p w:rsidR="00D15079" w:rsidRPr="00E128FB" w:rsidRDefault="00D15079" w:rsidP="00E128FB">
            <w:pPr>
              <w:rPr>
                <w:rFonts w:ascii="Times New Roman" w:hAnsi="Times New Roman" w:cs="Times New Roman"/>
                <w:sz w:val="20"/>
                <w:szCs w:val="20"/>
              </w:rPr>
            </w:pPr>
            <w:r w:rsidRPr="00E128FB">
              <w:rPr>
                <w:rFonts w:ascii="Times New Roman" w:hAnsi="Times New Roman" w:cs="Times New Roman"/>
                <w:sz w:val="20"/>
                <w:szCs w:val="20"/>
              </w:rPr>
              <w:t>Zgodnie z uzasadnieniem do projektu rozporządzenia, gromadzenie większej liczby informacji o zabiegach rewizyjnych, umożliwi ocenę jakości tych zabiegów, co będzie miało wpływ na jakość życia chorych, zmniejszenie liczby zabiegów rewizyjnych, a w konsekwencji obniżenie kosztów ponoszonych przez Narodowy Fundusz Zdrowia z tytułu realizacji ww. zabiegów.</w:t>
            </w:r>
          </w:p>
          <w:p w:rsidR="00D15079" w:rsidRPr="00E128FB" w:rsidRDefault="00D15079" w:rsidP="00E128FB">
            <w:pPr>
              <w:rPr>
                <w:rFonts w:ascii="Times New Roman" w:hAnsi="Times New Roman" w:cs="Times New Roman"/>
                <w:sz w:val="20"/>
                <w:szCs w:val="20"/>
              </w:rPr>
            </w:pPr>
            <w:r w:rsidRPr="00E128FB">
              <w:rPr>
                <w:rFonts w:ascii="Times New Roman" w:hAnsi="Times New Roman" w:cs="Times New Roman"/>
                <w:sz w:val="20"/>
                <w:szCs w:val="20"/>
              </w:rPr>
              <w:t xml:space="preserve">Proponuję zmienić treść </w:t>
            </w:r>
            <w:r w:rsidR="00F7511F" w:rsidRPr="00E128FB">
              <w:rPr>
                <w:rFonts w:ascii="Times New Roman" w:hAnsi="Times New Roman" w:cs="Times New Roman"/>
                <w:sz w:val="20"/>
                <w:szCs w:val="20"/>
              </w:rPr>
              <w:t xml:space="preserve">§ 5 pkt 3 lit. o </w:t>
            </w:r>
            <w:r w:rsidRPr="00E128FB">
              <w:rPr>
                <w:rFonts w:ascii="Times New Roman" w:hAnsi="Times New Roman" w:cs="Times New Roman"/>
                <w:sz w:val="20"/>
                <w:szCs w:val="20"/>
              </w:rPr>
              <w:t>na następującą:</w:t>
            </w:r>
          </w:p>
          <w:p w:rsidR="00D15079" w:rsidRPr="00E128FB" w:rsidRDefault="00D15079" w:rsidP="00E128FB">
            <w:pPr>
              <w:rPr>
                <w:rFonts w:ascii="Times New Roman" w:hAnsi="Times New Roman" w:cs="Times New Roman"/>
                <w:sz w:val="20"/>
                <w:szCs w:val="20"/>
              </w:rPr>
            </w:pPr>
            <w:r w:rsidRPr="00E128FB">
              <w:rPr>
                <w:rFonts w:ascii="Times New Roman" w:hAnsi="Times New Roman" w:cs="Times New Roman"/>
                <w:sz w:val="20"/>
                <w:szCs w:val="20"/>
              </w:rPr>
              <w:t>„o) datę i identyfikator usługodawcy, który wykonał pierwotną endoprotezoplastykę operowanego stawu - w przypadku świadczeń rewizyjnej endoprotezoplastyki stawowej,”.</w:t>
            </w:r>
          </w:p>
          <w:p w:rsidR="0079182F" w:rsidRPr="00E128FB" w:rsidRDefault="0079182F" w:rsidP="00E128FB">
            <w:pPr>
              <w:rPr>
                <w:rFonts w:ascii="Times New Roman" w:hAnsi="Times New Roman" w:cs="Times New Roman"/>
                <w:sz w:val="20"/>
                <w:szCs w:val="20"/>
              </w:rPr>
            </w:pPr>
          </w:p>
        </w:tc>
        <w:tc>
          <w:tcPr>
            <w:tcW w:w="4678" w:type="dxa"/>
            <w:shd w:val="clear" w:color="auto" w:fill="auto"/>
          </w:tcPr>
          <w:p w:rsidR="00D15079" w:rsidRPr="00E128FB" w:rsidRDefault="00D15079" w:rsidP="00E128FB">
            <w:pPr>
              <w:rPr>
                <w:rFonts w:ascii="Times New Roman" w:hAnsi="Times New Roman" w:cs="Times New Roman"/>
                <w:b/>
                <w:sz w:val="20"/>
                <w:szCs w:val="20"/>
              </w:rPr>
            </w:pPr>
            <w:r w:rsidRPr="00E128FB">
              <w:rPr>
                <w:rFonts w:ascii="Times New Roman" w:hAnsi="Times New Roman" w:cs="Times New Roman"/>
                <w:b/>
                <w:sz w:val="20"/>
                <w:szCs w:val="20"/>
              </w:rPr>
              <w:t>Uwaga uwzględniona</w:t>
            </w:r>
          </w:p>
          <w:p w:rsidR="00D15079" w:rsidRPr="00E128FB" w:rsidRDefault="00D15079" w:rsidP="00E128FB">
            <w:pPr>
              <w:rPr>
                <w:rFonts w:ascii="Times New Roman" w:hAnsi="Times New Roman" w:cs="Times New Roman"/>
                <w:sz w:val="20"/>
                <w:szCs w:val="20"/>
              </w:rPr>
            </w:pPr>
          </w:p>
          <w:p w:rsidR="00D15079" w:rsidRPr="00E128FB" w:rsidRDefault="00D15079" w:rsidP="00E128FB">
            <w:pPr>
              <w:rPr>
                <w:rFonts w:ascii="Times New Roman" w:hAnsi="Times New Roman" w:cs="Times New Roman"/>
                <w:sz w:val="20"/>
                <w:szCs w:val="20"/>
              </w:rPr>
            </w:pPr>
          </w:p>
        </w:tc>
      </w:tr>
      <w:tr w:rsidR="00D15079" w:rsidRPr="00E128FB" w:rsidTr="00DC77E8">
        <w:trPr>
          <w:trHeight w:val="822"/>
        </w:trPr>
        <w:tc>
          <w:tcPr>
            <w:tcW w:w="709" w:type="dxa"/>
            <w:shd w:val="clear" w:color="auto" w:fill="auto"/>
            <w:vAlign w:val="center"/>
          </w:tcPr>
          <w:p w:rsidR="00D15079" w:rsidRPr="00E128FB" w:rsidRDefault="00D15079" w:rsidP="00907FA4">
            <w:pPr>
              <w:pStyle w:val="Akapitzlist"/>
              <w:numPr>
                <w:ilvl w:val="0"/>
                <w:numId w:val="23"/>
              </w:numPr>
              <w:tabs>
                <w:tab w:val="left" w:pos="141"/>
              </w:tabs>
              <w:ind w:right="22"/>
              <w:jc w:val="center"/>
              <w:rPr>
                <w:rFonts w:ascii="Times New Roman" w:hAnsi="Times New Roman" w:cs="Times New Roman"/>
                <w:b/>
                <w:sz w:val="20"/>
                <w:szCs w:val="20"/>
              </w:rPr>
            </w:pPr>
          </w:p>
        </w:tc>
        <w:tc>
          <w:tcPr>
            <w:tcW w:w="1701" w:type="dxa"/>
            <w:shd w:val="clear" w:color="auto" w:fill="auto"/>
          </w:tcPr>
          <w:p w:rsidR="00D15079" w:rsidRPr="003E5DD6" w:rsidRDefault="00D15079" w:rsidP="00E128FB">
            <w:pPr>
              <w:tabs>
                <w:tab w:val="left" w:pos="0"/>
              </w:tabs>
              <w:rPr>
                <w:rFonts w:ascii="Times New Roman" w:hAnsi="Times New Roman" w:cs="Times New Roman"/>
                <w:sz w:val="20"/>
                <w:szCs w:val="20"/>
              </w:rPr>
            </w:pPr>
            <w:r w:rsidRPr="003E5DD6">
              <w:rPr>
                <w:rFonts w:ascii="Times New Roman" w:hAnsi="Times New Roman" w:cs="Times New Roman"/>
                <w:sz w:val="20"/>
                <w:szCs w:val="20"/>
              </w:rPr>
              <w:t>§ 5 pkt 3 lit. w</w:t>
            </w:r>
          </w:p>
        </w:tc>
        <w:tc>
          <w:tcPr>
            <w:tcW w:w="1843" w:type="dxa"/>
            <w:shd w:val="clear" w:color="auto" w:fill="auto"/>
          </w:tcPr>
          <w:p w:rsidR="00D15079" w:rsidRPr="003E5DD6" w:rsidRDefault="00D15079" w:rsidP="008D163B">
            <w:pPr>
              <w:rPr>
                <w:rFonts w:ascii="Times New Roman" w:hAnsi="Times New Roman" w:cs="Times New Roman"/>
                <w:sz w:val="20"/>
                <w:szCs w:val="20"/>
              </w:rPr>
            </w:pPr>
            <w:r w:rsidRPr="003E5DD6">
              <w:rPr>
                <w:rFonts w:ascii="Times New Roman" w:hAnsi="Times New Roman" w:cs="Times New Roman"/>
                <w:sz w:val="20"/>
                <w:szCs w:val="20"/>
              </w:rPr>
              <w:t>NFZ</w:t>
            </w:r>
          </w:p>
        </w:tc>
        <w:tc>
          <w:tcPr>
            <w:tcW w:w="5528" w:type="dxa"/>
            <w:shd w:val="clear" w:color="auto" w:fill="auto"/>
          </w:tcPr>
          <w:p w:rsidR="00D15079" w:rsidRPr="003E5DD6" w:rsidRDefault="00D15079" w:rsidP="00E128FB">
            <w:pPr>
              <w:rPr>
                <w:rFonts w:ascii="Times New Roman" w:hAnsi="Times New Roman" w:cs="Times New Roman"/>
                <w:sz w:val="20"/>
                <w:szCs w:val="20"/>
              </w:rPr>
            </w:pPr>
            <w:r w:rsidRPr="003E5DD6">
              <w:rPr>
                <w:rFonts w:ascii="Times New Roman" w:hAnsi="Times New Roman" w:cs="Times New Roman"/>
                <w:sz w:val="20"/>
                <w:szCs w:val="20"/>
              </w:rPr>
              <w:t>Nadmiarowe dane dotyczące uzasadnienia skierowania.</w:t>
            </w:r>
          </w:p>
          <w:p w:rsidR="00D15079" w:rsidRPr="003E5DD6" w:rsidRDefault="00D15079" w:rsidP="00E128FB">
            <w:pPr>
              <w:rPr>
                <w:rFonts w:ascii="Times New Roman" w:hAnsi="Times New Roman" w:cs="Times New Roman"/>
                <w:sz w:val="20"/>
                <w:szCs w:val="20"/>
              </w:rPr>
            </w:pPr>
            <w:r w:rsidRPr="003E5DD6">
              <w:rPr>
                <w:rFonts w:ascii="Times New Roman" w:hAnsi="Times New Roman" w:cs="Times New Roman"/>
                <w:sz w:val="20"/>
                <w:szCs w:val="20"/>
              </w:rPr>
              <w:t>Czy rozpoznanie według wybranej obowiązującej w rejestrze kwalifikacji nie jest wystarczające?  Jeśli uzasadnienie to będzie w formie słownego zapisu, to informacja będzie trudna do przetwarzania i analizowania. Należy przyjąć, że skoro osoba została wpisana do rejestru, to głównym uzasadnieniem skierowania do szpitala było wykonanie zabiegu wymienionego w § 4 ust. 1 pkt 1.</w:t>
            </w:r>
          </w:p>
          <w:p w:rsidR="00D15079" w:rsidRPr="003E5DD6" w:rsidRDefault="00D15079" w:rsidP="00E128FB">
            <w:pPr>
              <w:rPr>
                <w:rFonts w:ascii="Times New Roman" w:hAnsi="Times New Roman" w:cs="Times New Roman"/>
                <w:sz w:val="20"/>
                <w:szCs w:val="20"/>
              </w:rPr>
            </w:pPr>
            <w:r w:rsidRPr="003E5DD6">
              <w:rPr>
                <w:rFonts w:ascii="Times New Roman" w:hAnsi="Times New Roman" w:cs="Times New Roman"/>
                <w:sz w:val="20"/>
                <w:szCs w:val="20"/>
              </w:rPr>
              <w:t>Proponuję usunąć § 5 pkt 3 lit. w tiret drugie.</w:t>
            </w:r>
          </w:p>
          <w:p w:rsidR="000E7585" w:rsidRPr="003E5DD6" w:rsidRDefault="000E7585" w:rsidP="00E128FB">
            <w:pPr>
              <w:rPr>
                <w:rFonts w:ascii="Times New Roman" w:hAnsi="Times New Roman" w:cs="Times New Roman"/>
                <w:sz w:val="20"/>
                <w:szCs w:val="20"/>
              </w:rPr>
            </w:pPr>
          </w:p>
        </w:tc>
        <w:tc>
          <w:tcPr>
            <w:tcW w:w="4678" w:type="dxa"/>
            <w:shd w:val="clear" w:color="auto" w:fill="auto"/>
          </w:tcPr>
          <w:p w:rsidR="00D15079" w:rsidRPr="003E5DD6" w:rsidRDefault="003E5DD6" w:rsidP="00E128FB">
            <w:pPr>
              <w:rPr>
                <w:rFonts w:ascii="Times New Roman" w:hAnsi="Times New Roman" w:cs="Times New Roman"/>
                <w:b/>
                <w:sz w:val="20"/>
                <w:szCs w:val="20"/>
              </w:rPr>
            </w:pPr>
            <w:r w:rsidRPr="003E5DD6">
              <w:rPr>
                <w:rFonts w:ascii="Times New Roman" w:hAnsi="Times New Roman" w:cs="Times New Roman"/>
                <w:b/>
                <w:sz w:val="20"/>
                <w:szCs w:val="20"/>
              </w:rPr>
              <w:t>Uwaga niezasadna</w:t>
            </w:r>
          </w:p>
          <w:p w:rsidR="003E5DD6" w:rsidRPr="003E5DD6" w:rsidRDefault="003E5DD6" w:rsidP="003E5DD6">
            <w:pPr>
              <w:pStyle w:val="Tekstkomentarza"/>
              <w:rPr>
                <w:rFonts w:ascii="Times New Roman" w:hAnsi="Times New Roman" w:cs="Times New Roman"/>
              </w:rPr>
            </w:pPr>
            <w:r w:rsidRPr="003E5DD6">
              <w:rPr>
                <w:rFonts w:ascii="Times New Roman" w:hAnsi="Times New Roman" w:cs="Times New Roman"/>
              </w:rPr>
              <w:t>To prawda że wpisywane informacje nieznormalizowane będą trudne do przetwarzania w najbliższym czasie. Jednak można zakładać, że z czasem możliwe będzie implementowanie mechanizmów sztucznej inteligencji, dzięki którym takie przetwarzanie będzie łatwiejsze.</w:t>
            </w:r>
          </w:p>
          <w:p w:rsidR="003E5DD6" w:rsidRPr="003E5DD6" w:rsidRDefault="003E5DD6" w:rsidP="003E5DD6">
            <w:pPr>
              <w:pStyle w:val="Tekstkomentarza"/>
              <w:rPr>
                <w:rFonts w:ascii="Times New Roman" w:hAnsi="Times New Roman" w:cs="Times New Roman"/>
              </w:rPr>
            </w:pPr>
            <w:r w:rsidRPr="003E5DD6">
              <w:rPr>
                <w:rFonts w:ascii="Times New Roman" w:hAnsi="Times New Roman" w:cs="Times New Roman"/>
              </w:rPr>
              <w:t xml:space="preserve">Ponadto nie jest wykluczone wprowadzenie przez podmiot prowadzący rejestr rodzaju ustandaryzowanego katalogu uzasadnień (który mógłby pozostawiać ostatnią opcję „inne uzasadnienie” dla pewnej części wpisów niedających się sklasyfikować). </w:t>
            </w:r>
          </w:p>
          <w:p w:rsidR="003E5DD6" w:rsidRPr="003E5DD6" w:rsidRDefault="003E5DD6" w:rsidP="003E5DD6">
            <w:pPr>
              <w:pStyle w:val="Tekstkomentarza"/>
              <w:rPr>
                <w:rFonts w:ascii="Times New Roman" w:hAnsi="Times New Roman" w:cs="Times New Roman"/>
              </w:rPr>
            </w:pPr>
            <w:r w:rsidRPr="003E5DD6">
              <w:rPr>
                <w:rFonts w:ascii="Times New Roman" w:hAnsi="Times New Roman" w:cs="Times New Roman"/>
              </w:rPr>
              <w:t>Samo rozpoznanie jest niewystarczające. Chodzi również o to, żeby monitorować zasadność skierowań na endoprotezoplastykę i eliminować nadużycia.</w:t>
            </w:r>
          </w:p>
          <w:p w:rsidR="003E5DD6" w:rsidRPr="003E5DD6" w:rsidRDefault="003E5DD6" w:rsidP="003E5DD6">
            <w:pPr>
              <w:pStyle w:val="Tekstkomentarza"/>
              <w:rPr>
                <w:rFonts w:ascii="Times New Roman" w:hAnsi="Times New Roman" w:cs="Times New Roman"/>
              </w:rPr>
            </w:pPr>
            <w:r w:rsidRPr="003E5DD6">
              <w:rPr>
                <w:rFonts w:ascii="Times New Roman" w:hAnsi="Times New Roman" w:cs="Times New Roman"/>
              </w:rPr>
              <w:t>Dlatego pozostawienie wymogu wpisywania uzasadnienia zabiegu jest zasadne.</w:t>
            </w:r>
          </w:p>
          <w:p w:rsidR="003E5DD6" w:rsidRPr="003E5DD6" w:rsidRDefault="003E5DD6" w:rsidP="00E128FB">
            <w:pPr>
              <w:rPr>
                <w:rFonts w:ascii="Times New Roman" w:hAnsi="Times New Roman" w:cs="Times New Roman"/>
                <w:b/>
                <w:sz w:val="20"/>
                <w:szCs w:val="20"/>
              </w:rPr>
            </w:pPr>
          </w:p>
        </w:tc>
      </w:tr>
      <w:tr w:rsidR="00D15079" w:rsidRPr="00E128FB" w:rsidTr="00DC77E8">
        <w:trPr>
          <w:trHeight w:val="822"/>
        </w:trPr>
        <w:tc>
          <w:tcPr>
            <w:tcW w:w="709" w:type="dxa"/>
            <w:shd w:val="clear" w:color="auto" w:fill="auto"/>
            <w:vAlign w:val="center"/>
          </w:tcPr>
          <w:p w:rsidR="00D15079" w:rsidRPr="00E128FB" w:rsidRDefault="00D15079" w:rsidP="00907FA4">
            <w:pPr>
              <w:pStyle w:val="Akapitzlist"/>
              <w:numPr>
                <w:ilvl w:val="0"/>
                <w:numId w:val="23"/>
              </w:numPr>
              <w:tabs>
                <w:tab w:val="left" w:pos="141"/>
              </w:tabs>
              <w:ind w:right="22"/>
              <w:jc w:val="center"/>
              <w:rPr>
                <w:rFonts w:ascii="Times New Roman" w:hAnsi="Times New Roman" w:cs="Times New Roman"/>
                <w:b/>
                <w:sz w:val="20"/>
                <w:szCs w:val="20"/>
              </w:rPr>
            </w:pPr>
          </w:p>
        </w:tc>
        <w:tc>
          <w:tcPr>
            <w:tcW w:w="1701" w:type="dxa"/>
            <w:shd w:val="clear" w:color="auto" w:fill="auto"/>
          </w:tcPr>
          <w:p w:rsidR="00D15079" w:rsidRPr="00E128FB" w:rsidRDefault="00D15079" w:rsidP="00E128FB">
            <w:pPr>
              <w:tabs>
                <w:tab w:val="left" w:pos="0"/>
              </w:tabs>
              <w:rPr>
                <w:rFonts w:ascii="Times New Roman" w:hAnsi="Times New Roman" w:cs="Times New Roman"/>
                <w:sz w:val="20"/>
                <w:szCs w:val="20"/>
              </w:rPr>
            </w:pPr>
            <w:r w:rsidRPr="00E128FB">
              <w:rPr>
                <w:rFonts w:ascii="Times New Roman" w:hAnsi="Times New Roman" w:cs="Times New Roman"/>
                <w:sz w:val="20"/>
                <w:szCs w:val="20"/>
              </w:rPr>
              <w:t>Uwaga ogólna, w zw. z § 6 projektu oraz pkt 12 OSR</w:t>
            </w:r>
          </w:p>
        </w:tc>
        <w:tc>
          <w:tcPr>
            <w:tcW w:w="1843" w:type="dxa"/>
            <w:shd w:val="clear" w:color="auto" w:fill="auto"/>
          </w:tcPr>
          <w:p w:rsidR="00D15079" w:rsidRPr="00E128FB" w:rsidRDefault="00D15079" w:rsidP="008D163B">
            <w:pPr>
              <w:rPr>
                <w:rFonts w:ascii="Times New Roman" w:hAnsi="Times New Roman" w:cs="Times New Roman"/>
                <w:sz w:val="20"/>
                <w:szCs w:val="20"/>
              </w:rPr>
            </w:pPr>
            <w:r w:rsidRPr="00E128FB">
              <w:rPr>
                <w:rFonts w:ascii="Times New Roman" w:hAnsi="Times New Roman" w:cs="Times New Roman"/>
                <w:sz w:val="20"/>
                <w:szCs w:val="20"/>
              </w:rPr>
              <w:t>NFZ</w:t>
            </w:r>
          </w:p>
        </w:tc>
        <w:tc>
          <w:tcPr>
            <w:tcW w:w="5528" w:type="dxa"/>
            <w:shd w:val="clear" w:color="auto" w:fill="auto"/>
          </w:tcPr>
          <w:p w:rsidR="00D15079" w:rsidRPr="00E128FB" w:rsidRDefault="00D15079" w:rsidP="00E128FB">
            <w:pPr>
              <w:rPr>
                <w:rFonts w:ascii="Times New Roman" w:hAnsi="Times New Roman" w:cs="Times New Roman"/>
                <w:sz w:val="20"/>
                <w:szCs w:val="20"/>
              </w:rPr>
            </w:pPr>
            <w:r w:rsidRPr="00E128FB">
              <w:rPr>
                <w:rFonts w:ascii="Times New Roman" w:hAnsi="Times New Roman" w:cs="Times New Roman"/>
                <w:sz w:val="20"/>
                <w:szCs w:val="20"/>
              </w:rPr>
              <w:t xml:space="preserve">W § 6 projektu rozporządzenia wskazano na przygotowanie dokumentacji techniczno-organizacyjna rejestru w terminie 6. miesięcy od dnia wejścia w życie rozporządzenia. Natomiast w OSR wskazano, że generacja analiz i prowadzenie obserwacji zjawisk ma nastąpić także w terminie 6. miesięcy od podpisania rozporządzenia. Nie wskazano natomiast terminu utworzenia samego rejestru endoporotezoplastyk. </w:t>
            </w:r>
          </w:p>
          <w:p w:rsidR="00D15079" w:rsidRPr="00E128FB" w:rsidRDefault="00D15079" w:rsidP="00E128FB">
            <w:pPr>
              <w:rPr>
                <w:rFonts w:ascii="Times New Roman" w:hAnsi="Times New Roman" w:cs="Times New Roman"/>
                <w:sz w:val="20"/>
                <w:szCs w:val="20"/>
              </w:rPr>
            </w:pPr>
            <w:r w:rsidRPr="00E128FB">
              <w:rPr>
                <w:rFonts w:ascii="Times New Roman" w:hAnsi="Times New Roman" w:cs="Times New Roman"/>
                <w:sz w:val="20"/>
                <w:szCs w:val="20"/>
              </w:rPr>
              <w:t>Należy określić terminu utworzenia rejestru endoprotezoplastyk.</w:t>
            </w:r>
          </w:p>
          <w:p w:rsidR="009B0A2F" w:rsidRPr="00E128FB" w:rsidRDefault="009B0A2F" w:rsidP="00E128FB">
            <w:pPr>
              <w:rPr>
                <w:rFonts w:ascii="Times New Roman" w:hAnsi="Times New Roman" w:cs="Times New Roman"/>
                <w:sz w:val="20"/>
                <w:szCs w:val="20"/>
              </w:rPr>
            </w:pPr>
          </w:p>
        </w:tc>
        <w:tc>
          <w:tcPr>
            <w:tcW w:w="4678" w:type="dxa"/>
            <w:shd w:val="clear" w:color="auto" w:fill="auto"/>
          </w:tcPr>
          <w:p w:rsidR="009B0A2F" w:rsidRPr="00E128FB" w:rsidRDefault="001F43F1" w:rsidP="00E128FB">
            <w:pPr>
              <w:rPr>
                <w:rFonts w:ascii="Times New Roman" w:hAnsi="Times New Roman" w:cs="Times New Roman"/>
                <w:b/>
                <w:sz w:val="20"/>
                <w:szCs w:val="20"/>
              </w:rPr>
            </w:pPr>
            <w:r w:rsidRPr="00E128FB">
              <w:rPr>
                <w:rFonts w:ascii="Times New Roman" w:hAnsi="Times New Roman" w:cs="Times New Roman"/>
                <w:b/>
                <w:sz w:val="20"/>
                <w:szCs w:val="20"/>
              </w:rPr>
              <w:t>Uwaga uwzględniona</w:t>
            </w:r>
          </w:p>
          <w:p w:rsidR="001F43F1" w:rsidRPr="00E128FB" w:rsidRDefault="001F43F1" w:rsidP="00E128FB">
            <w:pPr>
              <w:rPr>
                <w:rFonts w:ascii="Times New Roman" w:hAnsi="Times New Roman" w:cs="Times New Roman"/>
                <w:sz w:val="20"/>
                <w:szCs w:val="20"/>
              </w:rPr>
            </w:pPr>
            <w:r w:rsidRPr="00E128FB">
              <w:rPr>
                <w:rFonts w:ascii="Times New Roman" w:hAnsi="Times New Roman" w:cs="Times New Roman"/>
                <w:sz w:val="20"/>
                <w:szCs w:val="20"/>
              </w:rPr>
              <w:t>(W § 6 zapisano, że uruchomienie rejestru nastąpi nie później niż w terminie 6 miesięcy od dnia  wejścia w życie rozporządzenia.)</w:t>
            </w:r>
          </w:p>
        </w:tc>
      </w:tr>
      <w:tr w:rsidR="00D15079" w:rsidRPr="00E128FB" w:rsidTr="00DC77E8">
        <w:trPr>
          <w:trHeight w:val="822"/>
        </w:trPr>
        <w:tc>
          <w:tcPr>
            <w:tcW w:w="709" w:type="dxa"/>
            <w:shd w:val="clear" w:color="auto" w:fill="auto"/>
            <w:vAlign w:val="center"/>
          </w:tcPr>
          <w:p w:rsidR="00D15079" w:rsidRPr="00E128FB" w:rsidRDefault="00D15079" w:rsidP="00907FA4">
            <w:pPr>
              <w:pStyle w:val="Akapitzlist"/>
              <w:numPr>
                <w:ilvl w:val="0"/>
                <w:numId w:val="23"/>
              </w:numPr>
              <w:tabs>
                <w:tab w:val="left" w:pos="141"/>
              </w:tabs>
              <w:ind w:right="22"/>
              <w:jc w:val="center"/>
              <w:rPr>
                <w:rFonts w:ascii="Times New Roman" w:hAnsi="Times New Roman" w:cs="Times New Roman"/>
                <w:b/>
                <w:sz w:val="20"/>
                <w:szCs w:val="20"/>
              </w:rPr>
            </w:pPr>
          </w:p>
        </w:tc>
        <w:tc>
          <w:tcPr>
            <w:tcW w:w="1701" w:type="dxa"/>
            <w:shd w:val="clear" w:color="auto" w:fill="auto"/>
          </w:tcPr>
          <w:p w:rsidR="00D15079" w:rsidRPr="00E128FB" w:rsidRDefault="00D15079" w:rsidP="00E128FB">
            <w:pPr>
              <w:tabs>
                <w:tab w:val="left" w:pos="0"/>
              </w:tabs>
              <w:rPr>
                <w:rFonts w:ascii="Times New Roman" w:hAnsi="Times New Roman" w:cs="Times New Roman"/>
                <w:sz w:val="20"/>
                <w:szCs w:val="20"/>
              </w:rPr>
            </w:pPr>
            <w:r w:rsidRPr="00E128FB">
              <w:rPr>
                <w:rFonts w:ascii="Times New Roman" w:hAnsi="Times New Roman" w:cs="Times New Roman"/>
                <w:sz w:val="20"/>
                <w:szCs w:val="20"/>
              </w:rPr>
              <w:t>§ 3 ust. 8</w:t>
            </w:r>
          </w:p>
        </w:tc>
        <w:tc>
          <w:tcPr>
            <w:tcW w:w="1843" w:type="dxa"/>
            <w:shd w:val="clear" w:color="auto" w:fill="auto"/>
          </w:tcPr>
          <w:p w:rsidR="00D15079" w:rsidRPr="00E128FB" w:rsidRDefault="00D15079" w:rsidP="008D163B">
            <w:pPr>
              <w:rPr>
                <w:rFonts w:ascii="Times New Roman" w:hAnsi="Times New Roman" w:cs="Times New Roman"/>
                <w:sz w:val="20"/>
                <w:szCs w:val="20"/>
              </w:rPr>
            </w:pPr>
            <w:r w:rsidRPr="00E128FB">
              <w:rPr>
                <w:rFonts w:ascii="Times New Roman" w:hAnsi="Times New Roman" w:cs="Times New Roman"/>
                <w:sz w:val="20"/>
                <w:szCs w:val="20"/>
              </w:rPr>
              <w:t>KRUS</w:t>
            </w:r>
          </w:p>
        </w:tc>
        <w:tc>
          <w:tcPr>
            <w:tcW w:w="5528" w:type="dxa"/>
            <w:shd w:val="clear" w:color="auto" w:fill="auto"/>
          </w:tcPr>
          <w:p w:rsidR="00D15079" w:rsidRPr="00E128FB" w:rsidRDefault="00E44489" w:rsidP="00E128FB">
            <w:pPr>
              <w:rPr>
                <w:rFonts w:ascii="Times New Roman" w:hAnsi="Times New Roman" w:cs="Times New Roman"/>
                <w:sz w:val="20"/>
                <w:szCs w:val="20"/>
              </w:rPr>
            </w:pPr>
            <w:r w:rsidRPr="00E128FB">
              <w:rPr>
                <w:rFonts w:ascii="Times New Roman" w:hAnsi="Times New Roman" w:cs="Times New Roman"/>
                <w:sz w:val="20"/>
                <w:szCs w:val="20"/>
              </w:rPr>
              <w:t>Propozycja zmiany przepisu na</w:t>
            </w:r>
            <w:r w:rsidR="00D15079" w:rsidRPr="00E128FB">
              <w:rPr>
                <w:rFonts w:ascii="Times New Roman" w:hAnsi="Times New Roman" w:cs="Times New Roman"/>
                <w:sz w:val="20"/>
                <w:szCs w:val="20"/>
              </w:rPr>
              <w:t>:</w:t>
            </w:r>
          </w:p>
          <w:p w:rsidR="00D15079" w:rsidRPr="00E128FB" w:rsidRDefault="00D15079" w:rsidP="00E128FB">
            <w:pPr>
              <w:pStyle w:val="USTustnpkodeksu"/>
              <w:spacing w:line="240" w:lineRule="auto"/>
              <w:rPr>
                <w:rFonts w:ascii="Times New Roman" w:hAnsi="Times New Roman" w:cs="Times New Roman"/>
                <w:sz w:val="20"/>
              </w:rPr>
            </w:pPr>
            <w:r w:rsidRPr="00E128FB">
              <w:rPr>
                <w:rFonts w:ascii="Times New Roman" w:hAnsi="Times New Roman" w:cs="Times New Roman"/>
                <w:sz w:val="20"/>
              </w:rPr>
              <w:t>Zakończenie procesu monitorowania następuje po wpisaniu do rejestru wyników badania sekcyjnego z oceną wszczepionej endoprotezy, a jeżeli takiego badania nie przeprowa</w:t>
            </w:r>
            <w:r w:rsidR="00E44489" w:rsidRPr="00E128FB">
              <w:rPr>
                <w:rFonts w:ascii="Times New Roman" w:hAnsi="Times New Roman" w:cs="Times New Roman"/>
                <w:sz w:val="20"/>
              </w:rPr>
              <w:t>dzono – daty i przyczyny zgonu.</w:t>
            </w:r>
          </w:p>
          <w:p w:rsidR="00D15079" w:rsidRPr="00E128FB" w:rsidRDefault="00D15079" w:rsidP="00E128FB">
            <w:pPr>
              <w:rPr>
                <w:rFonts w:ascii="Times New Roman" w:hAnsi="Times New Roman" w:cs="Times New Roman"/>
                <w:sz w:val="20"/>
                <w:szCs w:val="20"/>
              </w:rPr>
            </w:pPr>
          </w:p>
        </w:tc>
        <w:tc>
          <w:tcPr>
            <w:tcW w:w="4678" w:type="dxa"/>
            <w:shd w:val="clear" w:color="auto" w:fill="auto"/>
          </w:tcPr>
          <w:p w:rsidR="00D15079" w:rsidRPr="00E128FB" w:rsidRDefault="00E44489" w:rsidP="00E128FB">
            <w:pPr>
              <w:rPr>
                <w:rFonts w:ascii="Times New Roman" w:hAnsi="Times New Roman" w:cs="Times New Roman"/>
                <w:sz w:val="20"/>
                <w:szCs w:val="20"/>
              </w:rPr>
            </w:pPr>
            <w:r w:rsidRPr="00E128FB">
              <w:rPr>
                <w:rFonts w:ascii="Times New Roman" w:hAnsi="Times New Roman" w:cs="Times New Roman"/>
                <w:sz w:val="20"/>
                <w:szCs w:val="20"/>
              </w:rPr>
              <w:t>Uwaga nieaktualna w związku z usunięciem odnośnego przepisu.</w:t>
            </w:r>
          </w:p>
        </w:tc>
      </w:tr>
      <w:tr w:rsidR="00D15079" w:rsidRPr="00E128FB" w:rsidTr="00DC77E8">
        <w:trPr>
          <w:trHeight w:val="822"/>
        </w:trPr>
        <w:tc>
          <w:tcPr>
            <w:tcW w:w="709" w:type="dxa"/>
            <w:shd w:val="clear" w:color="auto" w:fill="auto"/>
            <w:vAlign w:val="center"/>
          </w:tcPr>
          <w:p w:rsidR="00D15079" w:rsidRPr="00E128FB" w:rsidRDefault="00D15079" w:rsidP="00907FA4">
            <w:pPr>
              <w:pStyle w:val="Akapitzlist"/>
              <w:numPr>
                <w:ilvl w:val="0"/>
                <w:numId w:val="23"/>
              </w:numPr>
              <w:tabs>
                <w:tab w:val="left" w:pos="141"/>
              </w:tabs>
              <w:ind w:right="22"/>
              <w:jc w:val="center"/>
              <w:rPr>
                <w:rFonts w:ascii="Times New Roman" w:hAnsi="Times New Roman" w:cs="Times New Roman"/>
                <w:b/>
                <w:sz w:val="20"/>
                <w:szCs w:val="20"/>
              </w:rPr>
            </w:pPr>
          </w:p>
        </w:tc>
        <w:tc>
          <w:tcPr>
            <w:tcW w:w="1701" w:type="dxa"/>
            <w:shd w:val="clear" w:color="auto" w:fill="auto"/>
          </w:tcPr>
          <w:p w:rsidR="00D15079" w:rsidRPr="00E128FB" w:rsidRDefault="00D15079" w:rsidP="00E128FB">
            <w:pPr>
              <w:tabs>
                <w:tab w:val="left" w:pos="0"/>
              </w:tabs>
              <w:rPr>
                <w:rFonts w:ascii="Times New Roman" w:hAnsi="Times New Roman" w:cs="Times New Roman"/>
                <w:sz w:val="20"/>
                <w:szCs w:val="20"/>
              </w:rPr>
            </w:pPr>
            <w:r w:rsidRPr="00E128FB">
              <w:rPr>
                <w:rFonts w:ascii="Times New Roman" w:hAnsi="Times New Roman" w:cs="Times New Roman"/>
                <w:sz w:val="20"/>
                <w:szCs w:val="20"/>
              </w:rPr>
              <w:t>§ 3 ust. 5</w:t>
            </w:r>
          </w:p>
        </w:tc>
        <w:tc>
          <w:tcPr>
            <w:tcW w:w="1843" w:type="dxa"/>
            <w:shd w:val="clear" w:color="auto" w:fill="auto"/>
          </w:tcPr>
          <w:p w:rsidR="00D15079" w:rsidRPr="00E128FB" w:rsidRDefault="00D15079" w:rsidP="008D163B">
            <w:pPr>
              <w:rPr>
                <w:rFonts w:ascii="Times New Roman" w:hAnsi="Times New Roman" w:cs="Times New Roman"/>
                <w:sz w:val="20"/>
                <w:szCs w:val="20"/>
              </w:rPr>
            </w:pPr>
            <w:r w:rsidRPr="00E128FB">
              <w:rPr>
                <w:rFonts w:ascii="Times New Roman" w:hAnsi="Times New Roman" w:cs="Times New Roman"/>
                <w:sz w:val="20"/>
                <w:szCs w:val="20"/>
              </w:rPr>
              <w:t>Konsultant Krajowy w dziedzinie Ortopedii i Traumatologii Narządu Ruchu</w:t>
            </w:r>
          </w:p>
        </w:tc>
        <w:tc>
          <w:tcPr>
            <w:tcW w:w="5528" w:type="dxa"/>
            <w:shd w:val="clear" w:color="auto" w:fill="auto"/>
          </w:tcPr>
          <w:p w:rsidR="00D15079" w:rsidRPr="00E128FB" w:rsidRDefault="00D15079" w:rsidP="00E128FB">
            <w:pPr>
              <w:autoSpaceDE w:val="0"/>
              <w:autoSpaceDN w:val="0"/>
              <w:adjustRightInd w:val="0"/>
              <w:rPr>
                <w:rFonts w:ascii="Times New Roman" w:hAnsi="Times New Roman" w:cs="Times New Roman"/>
                <w:sz w:val="20"/>
                <w:szCs w:val="20"/>
              </w:rPr>
            </w:pPr>
            <w:r w:rsidRPr="00E128FB">
              <w:rPr>
                <w:rFonts w:ascii="Times New Roman" w:hAnsi="Times New Roman" w:cs="Times New Roman"/>
                <w:sz w:val="20"/>
                <w:szCs w:val="20"/>
              </w:rPr>
              <w:t>Zmiany może wprowadzać zespół ekspertów powołanych w części przez PTOiTr i konsultanta krajowego</w:t>
            </w:r>
          </w:p>
        </w:tc>
        <w:tc>
          <w:tcPr>
            <w:tcW w:w="4678" w:type="dxa"/>
            <w:shd w:val="clear" w:color="auto" w:fill="auto"/>
          </w:tcPr>
          <w:p w:rsidR="00FF7AF5" w:rsidRPr="00E128FB" w:rsidRDefault="00FF7AF5" w:rsidP="00E128FB">
            <w:pPr>
              <w:rPr>
                <w:rFonts w:ascii="Times New Roman" w:hAnsi="Times New Roman" w:cs="Times New Roman"/>
                <w:sz w:val="20"/>
                <w:szCs w:val="20"/>
              </w:rPr>
            </w:pPr>
            <w:r w:rsidRPr="00E128FB">
              <w:rPr>
                <w:rFonts w:ascii="Times New Roman" w:hAnsi="Times New Roman" w:cs="Times New Roman"/>
                <w:sz w:val="20"/>
                <w:szCs w:val="20"/>
              </w:rPr>
              <w:t>Uwaga nieaktualna w związku z usunięciem odnośnego przepisu.</w:t>
            </w:r>
          </w:p>
        </w:tc>
      </w:tr>
      <w:tr w:rsidR="00D15079" w:rsidRPr="00E128FB" w:rsidTr="00DC77E8">
        <w:trPr>
          <w:trHeight w:val="822"/>
        </w:trPr>
        <w:tc>
          <w:tcPr>
            <w:tcW w:w="709" w:type="dxa"/>
            <w:shd w:val="clear" w:color="auto" w:fill="auto"/>
            <w:vAlign w:val="center"/>
          </w:tcPr>
          <w:p w:rsidR="00D15079" w:rsidRPr="00E128FB" w:rsidRDefault="00D15079" w:rsidP="00907FA4">
            <w:pPr>
              <w:pStyle w:val="Akapitzlist"/>
              <w:numPr>
                <w:ilvl w:val="0"/>
                <w:numId w:val="23"/>
              </w:numPr>
              <w:tabs>
                <w:tab w:val="left" w:pos="141"/>
              </w:tabs>
              <w:ind w:right="22"/>
              <w:jc w:val="center"/>
              <w:rPr>
                <w:rFonts w:ascii="Times New Roman" w:hAnsi="Times New Roman" w:cs="Times New Roman"/>
                <w:b/>
                <w:sz w:val="20"/>
                <w:szCs w:val="20"/>
              </w:rPr>
            </w:pPr>
          </w:p>
        </w:tc>
        <w:tc>
          <w:tcPr>
            <w:tcW w:w="1701" w:type="dxa"/>
            <w:shd w:val="clear" w:color="auto" w:fill="auto"/>
          </w:tcPr>
          <w:p w:rsidR="00D15079" w:rsidRPr="00E128FB" w:rsidRDefault="00D15079" w:rsidP="00E128FB">
            <w:pPr>
              <w:tabs>
                <w:tab w:val="left" w:pos="0"/>
              </w:tabs>
              <w:rPr>
                <w:rFonts w:ascii="Times New Roman" w:hAnsi="Times New Roman" w:cs="Times New Roman"/>
                <w:sz w:val="20"/>
                <w:szCs w:val="20"/>
              </w:rPr>
            </w:pPr>
            <w:r w:rsidRPr="00E128FB">
              <w:rPr>
                <w:rFonts w:ascii="Times New Roman" w:hAnsi="Times New Roman" w:cs="Times New Roman"/>
                <w:sz w:val="20"/>
                <w:szCs w:val="20"/>
              </w:rPr>
              <w:t>§ 3 ust. 7</w:t>
            </w:r>
          </w:p>
        </w:tc>
        <w:tc>
          <w:tcPr>
            <w:tcW w:w="1843" w:type="dxa"/>
            <w:shd w:val="clear" w:color="auto" w:fill="auto"/>
          </w:tcPr>
          <w:p w:rsidR="00D15079" w:rsidRPr="00E128FB" w:rsidRDefault="00D15079" w:rsidP="008D163B">
            <w:pPr>
              <w:rPr>
                <w:rFonts w:ascii="Times New Roman" w:hAnsi="Times New Roman" w:cs="Times New Roman"/>
                <w:sz w:val="20"/>
                <w:szCs w:val="20"/>
              </w:rPr>
            </w:pPr>
            <w:r w:rsidRPr="00E128FB">
              <w:rPr>
                <w:rFonts w:ascii="Times New Roman" w:hAnsi="Times New Roman" w:cs="Times New Roman"/>
                <w:sz w:val="20"/>
                <w:szCs w:val="20"/>
              </w:rPr>
              <w:t>Konsultant Krajowy w dziedzinie Ortopedii i Traumatologii Narządu Ruchu</w:t>
            </w:r>
          </w:p>
        </w:tc>
        <w:tc>
          <w:tcPr>
            <w:tcW w:w="5528" w:type="dxa"/>
            <w:shd w:val="clear" w:color="auto" w:fill="auto"/>
          </w:tcPr>
          <w:p w:rsidR="00D15079" w:rsidRPr="00E128FB" w:rsidRDefault="00D15079" w:rsidP="00E128FB">
            <w:pPr>
              <w:autoSpaceDE w:val="0"/>
              <w:autoSpaceDN w:val="0"/>
              <w:adjustRightInd w:val="0"/>
              <w:rPr>
                <w:rFonts w:ascii="Times New Roman" w:hAnsi="Times New Roman" w:cs="Times New Roman"/>
                <w:sz w:val="20"/>
                <w:szCs w:val="20"/>
              </w:rPr>
            </w:pPr>
            <w:r w:rsidRPr="00E128FB">
              <w:rPr>
                <w:rFonts w:ascii="Times New Roman" w:hAnsi="Times New Roman" w:cs="Times New Roman"/>
                <w:sz w:val="20"/>
                <w:szCs w:val="20"/>
              </w:rPr>
              <w:t>Postulat rozszerzenia składu zespołu o przedstawiciela PTOiTr i / lub konsultanta krajowego i konsultant krajowy lub osoba upoważniona</w:t>
            </w:r>
          </w:p>
        </w:tc>
        <w:tc>
          <w:tcPr>
            <w:tcW w:w="4678" w:type="dxa"/>
            <w:shd w:val="clear" w:color="auto" w:fill="auto"/>
          </w:tcPr>
          <w:p w:rsidR="00D15079" w:rsidRPr="00E128FB" w:rsidRDefault="00FF7AF5" w:rsidP="00E128FB">
            <w:pPr>
              <w:rPr>
                <w:rFonts w:ascii="Times New Roman" w:hAnsi="Times New Roman" w:cs="Times New Roman"/>
                <w:sz w:val="20"/>
                <w:szCs w:val="20"/>
              </w:rPr>
            </w:pPr>
            <w:r w:rsidRPr="00E128FB">
              <w:rPr>
                <w:rFonts w:ascii="Times New Roman" w:hAnsi="Times New Roman" w:cs="Times New Roman"/>
                <w:sz w:val="20"/>
                <w:szCs w:val="20"/>
              </w:rPr>
              <w:t>Uwaga nieaktualna w związku z usunięciem odnośnego przepisu.</w:t>
            </w:r>
          </w:p>
          <w:p w:rsidR="00D15079" w:rsidRPr="00E128FB" w:rsidRDefault="00D15079" w:rsidP="00E128FB">
            <w:pPr>
              <w:rPr>
                <w:rFonts w:ascii="Times New Roman" w:hAnsi="Times New Roman" w:cs="Times New Roman"/>
                <w:sz w:val="20"/>
                <w:szCs w:val="20"/>
              </w:rPr>
            </w:pPr>
          </w:p>
          <w:p w:rsidR="00D15079" w:rsidRPr="00E128FB" w:rsidRDefault="00D15079" w:rsidP="00E128FB">
            <w:pPr>
              <w:rPr>
                <w:rFonts w:ascii="Times New Roman" w:hAnsi="Times New Roman" w:cs="Times New Roman"/>
                <w:sz w:val="20"/>
                <w:szCs w:val="20"/>
              </w:rPr>
            </w:pPr>
          </w:p>
          <w:p w:rsidR="00FF7AF5" w:rsidRPr="00E128FB" w:rsidRDefault="00FF7AF5" w:rsidP="00E128FB">
            <w:pPr>
              <w:rPr>
                <w:rFonts w:ascii="Times New Roman" w:hAnsi="Times New Roman" w:cs="Times New Roman"/>
                <w:sz w:val="20"/>
                <w:szCs w:val="20"/>
              </w:rPr>
            </w:pPr>
          </w:p>
        </w:tc>
      </w:tr>
      <w:tr w:rsidR="00D15079" w:rsidRPr="00E128FB" w:rsidTr="00DC77E8">
        <w:trPr>
          <w:trHeight w:val="822"/>
        </w:trPr>
        <w:tc>
          <w:tcPr>
            <w:tcW w:w="709" w:type="dxa"/>
            <w:shd w:val="clear" w:color="auto" w:fill="auto"/>
            <w:vAlign w:val="center"/>
          </w:tcPr>
          <w:p w:rsidR="00D15079" w:rsidRPr="00E128FB" w:rsidRDefault="00D15079" w:rsidP="00907FA4">
            <w:pPr>
              <w:pStyle w:val="Akapitzlist"/>
              <w:numPr>
                <w:ilvl w:val="0"/>
                <w:numId w:val="23"/>
              </w:numPr>
              <w:tabs>
                <w:tab w:val="left" w:pos="141"/>
              </w:tabs>
              <w:ind w:right="22"/>
              <w:jc w:val="center"/>
              <w:rPr>
                <w:rFonts w:ascii="Times New Roman" w:hAnsi="Times New Roman" w:cs="Times New Roman"/>
                <w:b/>
                <w:sz w:val="20"/>
                <w:szCs w:val="20"/>
              </w:rPr>
            </w:pPr>
          </w:p>
        </w:tc>
        <w:tc>
          <w:tcPr>
            <w:tcW w:w="1701" w:type="dxa"/>
            <w:shd w:val="clear" w:color="auto" w:fill="auto"/>
          </w:tcPr>
          <w:p w:rsidR="00D15079" w:rsidRPr="00E128FB" w:rsidRDefault="00D15079" w:rsidP="00E128FB">
            <w:pPr>
              <w:tabs>
                <w:tab w:val="left" w:pos="0"/>
              </w:tabs>
              <w:rPr>
                <w:rFonts w:ascii="Times New Roman" w:hAnsi="Times New Roman" w:cs="Times New Roman"/>
                <w:sz w:val="20"/>
                <w:szCs w:val="20"/>
              </w:rPr>
            </w:pPr>
            <w:r w:rsidRPr="00E128FB">
              <w:rPr>
                <w:rFonts w:ascii="Times New Roman" w:hAnsi="Times New Roman" w:cs="Times New Roman"/>
                <w:sz w:val="20"/>
                <w:szCs w:val="20"/>
              </w:rPr>
              <w:t>§ 3 ust. 8</w:t>
            </w:r>
          </w:p>
        </w:tc>
        <w:tc>
          <w:tcPr>
            <w:tcW w:w="1843" w:type="dxa"/>
            <w:shd w:val="clear" w:color="auto" w:fill="auto"/>
          </w:tcPr>
          <w:p w:rsidR="00D15079" w:rsidRPr="00E128FB" w:rsidRDefault="00D15079" w:rsidP="008D163B">
            <w:pPr>
              <w:rPr>
                <w:rFonts w:ascii="Times New Roman" w:hAnsi="Times New Roman" w:cs="Times New Roman"/>
                <w:sz w:val="20"/>
                <w:szCs w:val="20"/>
              </w:rPr>
            </w:pPr>
            <w:r w:rsidRPr="00E128FB">
              <w:rPr>
                <w:rFonts w:ascii="Times New Roman" w:hAnsi="Times New Roman" w:cs="Times New Roman"/>
                <w:sz w:val="20"/>
                <w:szCs w:val="20"/>
              </w:rPr>
              <w:t>Konsultant Krajowy w dziedzinie Ortopedii i Traumatologii Narządu Ruchu</w:t>
            </w:r>
          </w:p>
        </w:tc>
        <w:tc>
          <w:tcPr>
            <w:tcW w:w="5528" w:type="dxa"/>
            <w:shd w:val="clear" w:color="auto" w:fill="auto"/>
          </w:tcPr>
          <w:p w:rsidR="00D15079" w:rsidRPr="00E128FB" w:rsidRDefault="00D15079" w:rsidP="00E128FB">
            <w:pPr>
              <w:autoSpaceDE w:val="0"/>
              <w:autoSpaceDN w:val="0"/>
              <w:adjustRightInd w:val="0"/>
              <w:rPr>
                <w:rFonts w:ascii="Times New Roman" w:hAnsi="Times New Roman" w:cs="Times New Roman"/>
                <w:sz w:val="20"/>
                <w:szCs w:val="20"/>
              </w:rPr>
            </w:pPr>
            <w:r w:rsidRPr="00E128FB">
              <w:rPr>
                <w:rFonts w:ascii="Times New Roman" w:hAnsi="Times New Roman" w:cs="Times New Roman"/>
                <w:sz w:val="20"/>
                <w:szCs w:val="20"/>
              </w:rPr>
              <w:t>Postulat innego określenia początku monitorowania</w:t>
            </w:r>
            <w:r w:rsidRPr="00E128FB">
              <w:rPr>
                <w:rFonts w:ascii="Times New Roman" w:hAnsi="Times New Roman" w:cs="Times New Roman"/>
                <w:sz w:val="20"/>
                <w:szCs w:val="20"/>
              </w:rPr>
              <w:tab/>
              <w:t xml:space="preserve"> endoprotezoplastyki u danego usługobiorcy na poświadczenie wykonania procedury endoprotezoplastyki wraz z wszystkimi danymi wymaganymi.</w:t>
            </w:r>
          </w:p>
        </w:tc>
        <w:tc>
          <w:tcPr>
            <w:tcW w:w="4678" w:type="dxa"/>
            <w:shd w:val="clear" w:color="auto" w:fill="auto"/>
          </w:tcPr>
          <w:p w:rsidR="00FF7AF5" w:rsidRPr="00E128FB" w:rsidRDefault="00FF7AF5" w:rsidP="00E128FB">
            <w:pPr>
              <w:jc w:val="both"/>
              <w:rPr>
                <w:rFonts w:ascii="Times New Roman" w:hAnsi="Times New Roman" w:cs="Times New Roman"/>
                <w:sz w:val="20"/>
                <w:szCs w:val="20"/>
              </w:rPr>
            </w:pPr>
            <w:r w:rsidRPr="00E128FB">
              <w:rPr>
                <w:rFonts w:ascii="Times New Roman" w:hAnsi="Times New Roman" w:cs="Times New Roman"/>
                <w:sz w:val="20"/>
                <w:szCs w:val="20"/>
              </w:rPr>
              <w:t>Uwaga nieaktualna w związku z usunięciem odnośnego przepisu.</w:t>
            </w:r>
          </w:p>
          <w:p w:rsidR="00D15079" w:rsidRPr="00E128FB" w:rsidRDefault="00D15079" w:rsidP="00E128FB">
            <w:pPr>
              <w:jc w:val="both"/>
              <w:rPr>
                <w:rFonts w:ascii="Times New Roman" w:hAnsi="Times New Roman" w:cs="Times New Roman"/>
                <w:sz w:val="20"/>
                <w:szCs w:val="20"/>
              </w:rPr>
            </w:pPr>
          </w:p>
          <w:p w:rsidR="00FF7AF5" w:rsidRPr="00E128FB" w:rsidRDefault="00FF7AF5" w:rsidP="00E128FB">
            <w:pPr>
              <w:jc w:val="both"/>
              <w:rPr>
                <w:rFonts w:ascii="Times New Roman" w:hAnsi="Times New Roman" w:cs="Times New Roman"/>
                <w:sz w:val="20"/>
                <w:szCs w:val="20"/>
              </w:rPr>
            </w:pPr>
          </w:p>
        </w:tc>
      </w:tr>
      <w:tr w:rsidR="00D15079" w:rsidRPr="00E128FB" w:rsidTr="00DC77E8">
        <w:trPr>
          <w:trHeight w:val="822"/>
        </w:trPr>
        <w:tc>
          <w:tcPr>
            <w:tcW w:w="709" w:type="dxa"/>
            <w:shd w:val="clear" w:color="auto" w:fill="auto"/>
            <w:vAlign w:val="center"/>
          </w:tcPr>
          <w:p w:rsidR="00D15079" w:rsidRPr="00E128FB" w:rsidRDefault="00D15079" w:rsidP="00907FA4">
            <w:pPr>
              <w:pStyle w:val="Akapitzlist"/>
              <w:numPr>
                <w:ilvl w:val="0"/>
                <w:numId w:val="23"/>
              </w:numPr>
              <w:tabs>
                <w:tab w:val="left" w:pos="141"/>
              </w:tabs>
              <w:ind w:right="22"/>
              <w:jc w:val="center"/>
              <w:rPr>
                <w:rFonts w:ascii="Times New Roman" w:hAnsi="Times New Roman" w:cs="Times New Roman"/>
                <w:b/>
                <w:sz w:val="20"/>
                <w:szCs w:val="20"/>
              </w:rPr>
            </w:pPr>
          </w:p>
        </w:tc>
        <w:tc>
          <w:tcPr>
            <w:tcW w:w="1701" w:type="dxa"/>
            <w:shd w:val="clear" w:color="auto" w:fill="auto"/>
          </w:tcPr>
          <w:p w:rsidR="00D15079" w:rsidRPr="00E128FB" w:rsidRDefault="00D15079" w:rsidP="00E128FB">
            <w:pPr>
              <w:tabs>
                <w:tab w:val="left" w:pos="0"/>
              </w:tabs>
              <w:rPr>
                <w:rFonts w:ascii="Times New Roman" w:hAnsi="Times New Roman" w:cs="Times New Roman"/>
                <w:sz w:val="20"/>
                <w:szCs w:val="20"/>
              </w:rPr>
            </w:pPr>
            <w:r w:rsidRPr="00E128FB">
              <w:rPr>
                <w:rFonts w:ascii="Times New Roman" w:hAnsi="Times New Roman" w:cs="Times New Roman"/>
                <w:sz w:val="20"/>
                <w:szCs w:val="20"/>
              </w:rPr>
              <w:t>§ 3 ust. 8</w:t>
            </w:r>
          </w:p>
        </w:tc>
        <w:tc>
          <w:tcPr>
            <w:tcW w:w="1843" w:type="dxa"/>
            <w:shd w:val="clear" w:color="auto" w:fill="auto"/>
          </w:tcPr>
          <w:p w:rsidR="00D15079" w:rsidRPr="00E128FB" w:rsidRDefault="00D15079" w:rsidP="008D163B">
            <w:pPr>
              <w:rPr>
                <w:rFonts w:ascii="Times New Roman" w:hAnsi="Times New Roman" w:cs="Times New Roman"/>
                <w:sz w:val="20"/>
                <w:szCs w:val="20"/>
              </w:rPr>
            </w:pPr>
            <w:r w:rsidRPr="00E128FB">
              <w:rPr>
                <w:rFonts w:ascii="Times New Roman" w:hAnsi="Times New Roman" w:cs="Times New Roman"/>
                <w:sz w:val="20"/>
                <w:szCs w:val="20"/>
              </w:rPr>
              <w:t>Konsultant Krajowy w dziedzinie Ortopedii i Traumatologii Narządu Ruchu</w:t>
            </w:r>
          </w:p>
        </w:tc>
        <w:tc>
          <w:tcPr>
            <w:tcW w:w="5528" w:type="dxa"/>
            <w:shd w:val="clear" w:color="auto" w:fill="auto"/>
          </w:tcPr>
          <w:p w:rsidR="00D15079" w:rsidRPr="00E128FB" w:rsidRDefault="00D15079" w:rsidP="00E128FB">
            <w:pPr>
              <w:autoSpaceDE w:val="0"/>
              <w:autoSpaceDN w:val="0"/>
              <w:adjustRightInd w:val="0"/>
              <w:rPr>
                <w:rFonts w:ascii="Times New Roman" w:hAnsi="Times New Roman" w:cs="Times New Roman"/>
                <w:sz w:val="20"/>
                <w:szCs w:val="20"/>
              </w:rPr>
            </w:pPr>
            <w:r w:rsidRPr="00E128FB">
              <w:rPr>
                <w:rFonts w:ascii="Times New Roman" w:hAnsi="Times New Roman" w:cs="Times New Roman"/>
                <w:sz w:val="20"/>
                <w:szCs w:val="20"/>
              </w:rPr>
              <w:t>dlaczego zakładać ze rejestr będzie niepełny? Powinien obejmować wszystkie wszczepione endoprotezy w ramach działań świadczeniodawców publicznych.</w:t>
            </w:r>
          </w:p>
        </w:tc>
        <w:tc>
          <w:tcPr>
            <w:tcW w:w="4678" w:type="dxa"/>
            <w:shd w:val="clear" w:color="auto" w:fill="auto"/>
          </w:tcPr>
          <w:p w:rsidR="00FF7AF5" w:rsidRPr="00E128FB" w:rsidRDefault="00FF7AF5" w:rsidP="00E128FB">
            <w:pPr>
              <w:jc w:val="both"/>
              <w:rPr>
                <w:rFonts w:ascii="Times New Roman" w:hAnsi="Times New Roman" w:cs="Times New Roman"/>
                <w:sz w:val="20"/>
                <w:szCs w:val="20"/>
              </w:rPr>
            </w:pPr>
            <w:r w:rsidRPr="00E128FB">
              <w:rPr>
                <w:rFonts w:ascii="Times New Roman" w:hAnsi="Times New Roman" w:cs="Times New Roman"/>
                <w:sz w:val="20"/>
                <w:szCs w:val="20"/>
              </w:rPr>
              <w:t>Uwaga nieaktualna w związku z usunięciem odnośnego przepisu</w:t>
            </w:r>
          </w:p>
        </w:tc>
      </w:tr>
      <w:tr w:rsidR="00D15079" w:rsidRPr="00E128FB" w:rsidTr="00DC77E8">
        <w:trPr>
          <w:trHeight w:val="822"/>
        </w:trPr>
        <w:tc>
          <w:tcPr>
            <w:tcW w:w="709" w:type="dxa"/>
            <w:shd w:val="clear" w:color="auto" w:fill="auto"/>
            <w:vAlign w:val="center"/>
          </w:tcPr>
          <w:p w:rsidR="00D15079" w:rsidRPr="00E128FB" w:rsidRDefault="00D15079" w:rsidP="00907FA4">
            <w:pPr>
              <w:pStyle w:val="Akapitzlist"/>
              <w:numPr>
                <w:ilvl w:val="0"/>
                <w:numId w:val="23"/>
              </w:numPr>
              <w:tabs>
                <w:tab w:val="left" w:pos="141"/>
              </w:tabs>
              <w:ind w:right="22"/>
              <w:jc w:val="center"/>
              <w:rPr>
                <w:rFonts w:ascii="Times New Roman" w:hAnsi="Times New Roman" w:cs="Times New Roman"/>
                <w:b/>
                <w:sz w:val="20"/>
                <w:szCs w:val="20"/>
              </w:rPr>
            </w:pPr>
          </w:p>
        </w:tc>
        <w:tc>
          <w:tcPr>
            <w:tcW w:w="1701" w:type="dxa"/>
            <w:shd w:val="clear" w:color="auto" w:fill="auto"/>
          </w:tcPr>
          <w:p w:rsidR="00D15079" w:rsidRPr="00E128FB" w:rsidRDefault="00D15079" w:rsidP="00E128FB">
            <w:pPr>
              <w:tabs>
                <w:tab w:val="left" w:pos="0"/>
              </w:tabs>
              <w:rPr>
                <w:rFonts w:ascii="Times New Roman" w:hAnsi="Times New Roman" w:cs="Times New Roman"/>
                <w:sz w:val="20"/>
                <w:szCs w:val="20"/>
              </w:rPr>
            </w:pPr>
            <w:r w:rsidRPr="00E128FB">
              <w:rPr>
                <w:rFonts w:ascii="Times New Roman" w:hAnsi="Times New Roman" w:cs="Times New Roman"/>
                <w:sz w:val="20"/>
                <w:szCs w:val="20"/>
              </w:rPr>
              <w:t>Uwaga ogólna</w:t>
            </w:r>
          </w:p>
        </w:tc>
        <w:tc>
          <w:tcPr>
            <w:tcW w:w="1843" w:type="dxa"/>
            <w:shd w:val="clear" w:color="auto" w:fill="auto"/>
          </w:tcPr>
          <w:p w:rsidR="00D15079" w:rsidRPr="00E128FB" w:rsidRDefault="00D15079" w:rsidP="008D163B">
            <w:pPr>
              <w:rPr>
                <w:rFonts w:ascii="Times New Roman" w:hAnsi="Times New Roman" w:cs="Times New Roman"/>
                <w:sz w:val="20"/>
                <w:szCs w:val="20"/>
              </w:rPr>
            </w:pPr>
            <w:r w:rsidRPr="00E128FB">
              <w:rPr>
                <w:rFonts w:ascii="Times New Roman" w:hAnsi="Times New Roman" w:cs="Times New Roman"/>
                <w:sz w:val="20"/>
                <w:szCs w:val="20"/>
              </w:rPr>
              <w:t>Konsultant Krajowy w dziedzinie Ortopedii i Traumatologii Narządu Ruchu</w:t>
            </w:r>
          </w:p>
        </w:tc>
        <w:tc>
          <w:tcPr>
            <w:tcW w:w="5528" w:type="dxa"/>
            <w:shd w:val="clear" w:color="auto" w:fill="auto"/>
          </w:tcPr>
          <w:p w:rsidR="00D15079" w:rsidRPr="00E128FB" w:rsidRDefault="00D15079" w:rsidP="00E128FB">
            <w:pPr>
              <w:autoSpaceDE w:val="0"/>
              <w:autoSpaceDN w:val="0"/>
              <w:adjustRightInd w:val="0"/>
              <w:rPr>
                <w:rFonts w:ascii="Times New Roman" w:hAnsi="Times New Roman" w:cs="Times New Roman"/>
                <w:sz w:val="20"/>
                <w:szCs w:val="20"/>
              </w:rPr>
            </w:pPr>
            <w:r w:rsidRPr="00E128FB">
              <w:rPr>
                <w:rFonts w:ascii="Times New Roman" w:hAnsi="Times New Roman" w:cs="Times New Roman"/>
                <w:sz w:val="20"/>
                <w:szCs w:val="20"/>
              </w:rPr>
              <w:t>Brakuje odniesienia w jaki sposób w razie potrzeby można będzie zmienić treść zapisu rozporządzenia aby rejestr był czymś żywym.</w:t>
            </w:r>
          </w:p>
        </w:tc>
        <w:tc>
          <w:tcPr>
            <w:tcW w:w="4678" w:type="dxa"/>
            <w:shd w:val="clear" w:color="auto" w:fill="auto"/>
          </w:tcPr>
          <w:p w:rsidR="00D15079" w:rsidRPr="00E128FB" w:rsidRDefault="00D15079" w:rsidP="00E128FB">
            <w:pPr>
              <w:rPr>
                <w:rFonts w:ascii="Times New Roman" w:hAnsi="Times New Roman" w:cs="Times New Roman"/>
                <w:b/>
                <w:sz w:val="20"/>
                <w:szCs w:val="20"/>
              </w:rPr>
            </w:pPr>
            <w:r w:rsidRPr="00E128FB">
              <w:rPr>
                <w:rFonts w:ascii="Times New Roman" w:hAnsi="Times New Roman" w:cs="Times New Roman"/>
                <w:b/>
                <w:sz w:val="20"/>
                <w:szCs w:val="20"/>
              </w:rPr>
              <w:t xml:space="preserve">Uwaga </w:t>
            </w:r>
            <w:r w:rsidR="00FF7AF5" w:rsidRPr="00E128FB">
              <w:rPr>
                <w:rFonts w:ascii="Times New Roman" w:hAnsi="Times New Roman" w:cs="Times New Roman"/>
                <w:b/>
                <w:sz w:val="20"/>
                <w:szCs w:val="20"/>
              </w:rPr>
              <w:t>niezasadna</w:t>
            </w:r>
          </w:p>
          <w:p w:rsidR="00FF7AF5" w:rsidRPr="00E128FB" w:rsidRDefault="00FF7AF5" w:rsidP="00E128FB">
            <w:pPr>
              <w:rPr>
                <w:rFonts w:ascii="Times New Roman" w:hAnsi="Times New Roman" w:cs="Times New Roman"/>
                <w:sz w:val="20"/>
                <w:szCs w:val="20"/>
              </w:rPr>
            </w:pPr>
            <w:r w:rsidRPr="00E128FB">
              <w:rPr>
                <w:rFonts w:ascii="Times New Roman" w:hAnsi="Times New Roman" w:cs="Times New Roman"/>
                <w:sz w:val="20"/>
                <w:szCs w:val="20"/>
              </w:rPr>
              <w:t xml:space="preserve">Rozporządzenie będzie mogło w każdym czasie zostać zmienione (w ramach ogólnie stosowanych procedur), jeżeli zaistnieje taka konieczność.  </w:t>
            </w:r>
          </w:p>
        </w:tc>
      </w:tr>
      <w:tr w:rsidR="00D15079" w:rsidRPr="00E128FB" w:rsidTr="00DC77E8">
        <w:trPr>
          <w:trHeight w:val="822"/>
        </w:trPr>
        <w:tc>
          <w:tcPr>
            <w:tcW w:w="709" w:type="dxa"/>
            <w:shd w:val="clear" w:color="auto" w:fill="auto"/>
            <w:vAlign w:val="center"/>
          </w:tcPr>
          <w:p w:rsidR="00D15079" w:rsidRPr="00E128FB" w:rsidRDefault="00D15079" w:rsidP="00907FA4">
            <w:pPr>
              <w:pStyle w:val="Akapitzlist"/>
              <w:numPr>
                <w:ilvl w:val="0"/>
                <w:numId w:val="23"/>
              </w:numPr>
              <w:tabs>
                <w:tab w:val="left" w:pos="141"/>
              </w:tabs>
              <w:ind w:right="22"/>
              <w:jc w:val="center"/>
              <w:rPr>
                <w:rFonts w:ascii="Times New Roman" w:hAnsi="Times New Roman" w:cs="Times New Roman"/>
                <w:b/>
                <w:sz w:val="20"/>
                <w:szCs w:val="20"/>
              </w:rPr>
            </w:pPr>
          </w:p>
        </w:tc>
        <w:tc>
          <w:tcPr>
            <w:tcW w:w="1701" w:type="dxa"/>
            <w:shd w:val="clear" w:color="auto" w:fill="auto"/>
          </w:tcPr>
          <w:p w:rsidR="00D15079" w:rsidRPr="00E128FB" w:rsidRDefault="00D15079" w:rsidP="00E128FB">
            <w:pPr>
              <w:tabs>
                <w:tab w:val="left" w:pos="0"/>
              </w:tabs>
              <w:rPr>
                <w:rFonts w:ascii="Times New Roman" w:hAnsi="Times New Roman" w:cs="Times New Roman"/>
                <w:sz w:val="20"/>
                <w:szCs w:val="20"/>
              </w:rPr>
            </w:pPr>
            <w:r w:rsidRPr="00E128FB">
              <w:rPr>
                <w:rFonts w:ascii="Times New Roman" w:hAnsi="Times New Roman" w:cs="Times New Roman"/>
                <w:sz w:val="20"/>
                <w:szCs w:val="20"/>
              </w:rPr>
              <w:t>Uwaga ogólna</w:t>
            </w:r>
          </w:p>
        </w:tc>
        <w:tc>
          <w:tcPr>
            <w:tcW w:w="1843" w:type="dxa"/>
            <w:shd w:val="clear" w:color="auto" w:fill="auto"/>
          </w:tcPr>
          <w:p w:rsidR="00D15079" w:rsidRPr="00E128FB" w:rsidRDefault="00D15079" w:rsidP="008D163B">
            <w:pPr>
              <w:rPr>
                <w:rFonts w:ascii="Times New Roman" w:hAnsi="Times New Roman" w:cs="Times New Roman"/>
                <w:sz w:val="20"/>
                <w:szCs w:val="20"/>
              </w:rPr>
            </w:pPr>
            <w:r w:rsidRPr="00E128FB">
              <w:rPr>
                <w:rFonts w:ascii="Times New Roman" w:hAnsi="Times New Roman" w:cs="Times New Roman"/>
                <w:sz w:val="20"/>
                <w:szCs w:val="20"/>
              </w:rPr>
              <w:t>Klinika Ortopedii i Traumatologii</w:t>
            </w:r>
          </w:p>
          <w:p w:rsidR="00D15079" w:rsidRPr="00E128FB" w:rsidRDefault="00D15079" w:rsidP="008D163B">
            <w:pPr>
              <w:rPr>
                <w:rFonts w:ascii="Times New Roman" w:hAnsi="Times New Roman" w:cs="Times New Roman"/>
                <w:sz w:val="20"/>
                <w:szCs w:val="20"/>
              </w:rPr>
            </w:pPr>
            <w:r w:rsidRPr="00E128FB">
              <w:rPr>
                <w:rFonts w:ascii="Times New Roman" w:hAnsi="Times New Roman" w:cs="Times New Roman"/>
                <w:sz w:val="20"/>
                <w:szCs w:val="20"/>
              </w:rPr>
              <w:t xml:space="preserve">SPSK 4 </w:t>
            </w:r>
          </w:p>
          <w:p w:rsidR="00D15079" w:rsidRPr="00E128FB" w:rsidRDefault="00D15079" w:rsidP="008D163B">
            <w:pPr>
              <w:rPr>
                <w:rFonts w:ascii="Times New Roman" w:hAnsi="Times New Roman" w:cs="Times New Roman"/>
                <w:sz w:val="20"/>
                <w:szCs w:val="20"/>
              </w:rPr>
            </w:pPr>
            <w:r w:rsidRPr="00E128FB">
              <w:rPr>
                <w:rFonts w:ascii="Times New Roman" w:hAnsi="Times New Roman" w:cs="Times New Roman"/>
                <w:sz w:val="20"/>
                <w:szCs w:val="20"/>
              </w:rPr>
              <w:t>w Lublinie</w:t>
            </w:r>
          </w:p>
        </w:tc>
        <w:tc>
          <w:tcPr>
            <w:tcW w:w="5528" w:type="dxa"/>
            <w:shd w:val="clear" w:color="auto" w:fill="auto"/>
          </w:tcPr>
          <w:p w:rsidR="00D15079" w:rsidRPr="00E128FB" w:rsidRDefault="00D15079" w:rsidP="00E128FB">
            <w:pPr>
              <w:rPr>
                <w:rFonts w:ascii="Times New Roman" w:hAnsi="Times New Roman" w:cs="Times New Roman"/>
                <w:sz w:val="20"/>
                <w:szCs w:val="20"/>
              </w:rPr>
            </w:pPr>
            <w:r w:rsidRPr="00E128FB">
              <w:rPr>
                <w:rFonts w:ascii="Times New Roman" w:hAnsi="Times New Roman" w:cs="Times New Roman"/>
                <w:sz w:val="20"/>
                <w:szCs w:val="20"/>
              </w:rPr>
              <w:t>Bardzo ogólne sformułowania tekstu Rozporządzenia.</w:t>
            </w:r>
          </w:p>
          <w:p w:rsidR="00D15079" w:rsidRPr="00E128FB" w:rsidRDefault="00D15079" w:rsidP="00E128FB">
            <w:pPr>
              <w:rPr>
                <w:rFonts w:ascii="Times New Roman" w:hAnsi="Times New Roman" w:cs="Times New Roman"/>
                <w:sz w:val="20"/>
                <w:szCs w:val="20"/>
              </w:rPr>
            </w:pPr>
            <w:r w:rsidRPr="00E128FB">
              <w:rPr>
                <w:rFonts w:ascii="Times New Roman" w:hAnsi="Times New Roman" w:cs="Times New Roman"/>
                <w:sz w:val="20"/>
                <w:szCs w:val="20"/>
              </w:rPr>
              <w:t>Rozporządzenie nie określa jasno celu, któremu ma służyć rejestr, nie określa podmiotów, które mogą z niego korzystać ani w jaki sposób.</w:t>
            </w:r>
          </w:p>
          <w:p w:rsidR="00D15079" w:rsidRPr="00E128FB" w:rsidRDefault="00D15079" w:rsidP="00E128FB">
            <w:pPr>
              <w:rPr>
                <w:rFonts w:ascii="Times New Roman" w:hAnsi="Times New Roman" w:cs="Times New Roman"/>
                <w:sz w:val="20"/>
                <w:szCs w:val="20"/>
              </w:rPr>
            </w:pPr>
            <w:r w:rsidRPr="00E128FB">
              <w:rPr>
                <w:rFonts w:ascii="Times New Roman" w:hAnsi="Times New Roman" w:cs="Times New Roman"/>
                <w:sz w:val="20"/>
                <w:szCs w:val="20"/>
              </w:rPr>
              <w:t>Propozycja: Określenie podmiotów wymienionych w kolumnie poprzedniej</w:t>
            </w:r>
          </w:p>
        </w:tc>
        <w:tc>
          <w:tcPr>
            <w:tcW w:w="4678" w:type="dxa"/>
            <w:shd w:val="clear" w:color="auto" w:fill="auto"/>
          </w:tcPr>
          <w:p w:rsidR="00FF7AF5" w:rsidRPr="00E128FB" w:rsidRDefault="00FF7AF5" w:rsidP="00E128FB">
            <w:pPr>
              <w:rPr>
                <w:rFonts w:ascii="Times New Roman" w:hAnsi="Times New Roman" w:cs="Times New Roman"/>
                <w:b/>
                <w:sz w:val="20"/>
                <w:szCs w:val="20"/>
              </w:rPr>
            </w:pPr>
            <w:r w:rsidRPr="00E128FB">
              <w:rPr>
                <w:rFonts w:ascii="Times New Roman" w:hAnsi="Times New Roman" w:cs="Times New Roman"/>
                <w:b/>
                <w:sz w:val="20"/>
                <w:szCs w:val="20"/>
              </w:rPr>
              <w:t>Uwaga niezasadna</w:t>
            </w:r>
          </w:p>
          <w:p w:rsidR="00D15079" w:rsidRPr="00E128FB" w:rsidRDefault="00D15079" w:rsidP="00E128FB">
            <w:pPr>
              <w:rPr>
                <w:rFonts w:ascii="Times New Roman" w:hAnsi="Times New Roman" w:cs="Times New Roman"/>
                <w:sz w:val="20"/>
                <w:szCs w:val="20"/>
              </w:rPr>
            </w:pPr>
            <w:r w:rsidRPr="00E128FB">
              <w:rPr>
                <w:rFonts w:ascii="Times New Roman" w:hAnsi="Times New Roman" w:cs="Times New Roman"/>
                <w:sz w:val="20"/>
                <w:szCs w:val="20"/>
              </w:rPr>
              <w:t xml:space="preserve">Cele określone są w art. 19 ust. 1 ustawy. Jednocześnie ustawa nie nakazuje realizowania wszystkich łącznie celów. Oznacza to, że rejestr może realizować jeden lub kilka celów. Zdaniem projektodawcy możliwa jest zmiana celów rejestru w trakcie jego prowadzenia w zakresie celów wskazanych w ustawie (np. z prowadzenia rejestru w celu </w:t>
            </w:r>
            <w:r w:rsidRPr="00E128FB">
              <w:rPr>
                <w:rFonts w:ascii="Times New Roman" w:hAnsi="Times New Roman" w:cs="Times New Roman"/>
                <w:sz w:val="20"/>
                <w:szCs w:val="20"/>
                <w:shd w:val="clear" w:color="auto" w:fill="FFFFFF"/>
              </w:rPr>
              <w:t>realizacji programów zdrowotnych albo programów polityki zdrowotnej na monitorowanie i ocenę bezpieczeństwa, skuteczności, jakości i efektywności kosztowej badań diagnostycznych lub procedur medycznych</w:t>
            </w:r>
            <w:r w:rsidRPr="00E128FB">
              <w:rPr>
                <w:rFonts w:ascii="Times New Roman" w:hAnsi="Times New Roman" w:cs="Times New Roman"/>
                <w:sz w:val="20"/>
                <w:szCs w:val="20"/>
              </w:rPr>
              <w:t>). Wpisanie wybranego celu wprost do rozporządzenia ograniczałoby możliwość zmiany celu. Jeśli zmiana celu byłaby konieczna, wtedy wymagana byłaby nowelizacja rozporządzenia, projektodawca chce uniknąć zmian w rozporządzeniu z tego powodu.</w:t>
            </w:r>
          </w:p>
          <w:p w:rsidR="00D15079" w:rsidRPr="00E128FB" w:rsidRDefault="00D15079" w:rsidP="00E128FB">
            <w:pPr>
              <w:rPr>
                <w:rFonts w:ascii="Times New Roman" w:hAnsi="Times New Roman" w:cs="Times New Roman"/>
                <w:sz w:val="20"/>
                <w:szCs w:val="20"/>
              </w:rPr>
            </w:pPr>
            <w:r w:rsidRPr="00E128FB">
              <w:rPr>
                <w:rFonts w:ascii="Times New Roman" w:hAnsi="Times New Roman" w:cs="Times New Roman"/>
                <w:sz w:val="20"/>
                <w:szCs w:val="20"/>
              </w:rPr>
              <w:t>Podmioty korzystające z rejestru są określone.</w:t>
            </w:r>
          </w:p>
          <w:p w:rsidR="00D15079" w:rsidRPr="00E128FB" w:rsidRDefault="00D15079" w:rsidP="00E128FB">
            <w:pPr>
              <w:rPr>
                <w:rFonts w:ascii="Times New Roman" w:hAnsi="Times New Roman" w:cs="Times New Roman"/>
                <w:sz w:val="20"/>
                <w:szCs w:val="20"/>
              </w:rPr>
            </w:pPr>
            <w:r w:rsidRPr="00E128FB">
              <w:rPr>
                <w:rFonts w:ascii="Times New Roman" w:hAnsi="Times New Roman" w:cs="Times New Roman"/>
                <w:sz w:val="20"/>
                <w:szCs w:val="20"/>
              </w:rPr>
              <w:t>Podmioty przekazujące dane są określon</w:t>
            </w:r>
            <w:r w:rsidR="00AB0A24">
              <w:rPr>
                <w:rFonts w:ascii="Times New Roman" w:hAnsi="Times New Roman" w:cs="Times New Roman"/>
                <w:sz w:val="20"/>
                <w:szCs w:val="20"/>
              </w:rPr>
              <w:t>e w § 4 ust. 1.</w:t>
            </w:r>
          </w:p>
          <w:p w:rsidR="00D15079" w:rsidRPr="00E128FB" w:rsidRDefault="00D15079" w:rsidP="00E128FB">
            <w:pPr>
              <w:rPr>
                <w:rFonts w:ascii="Times New Roman" w:hAnsi="Times New Roman" w:cs="Times New Roman"/>
                <w:sz w:val="20"/>
                <w:szCs w:val="20"/>
              </w:rPr>
            </w:pPr>
            <w:r w:rsidRPr="00E128FB">
              <w:rPr>
                <w:rFonts w:ascii="Times New Roman" w:hAnsi="Times New Roman" w:cs="Times New Roman"/>
                <w:sz w:val="20"/>
                <w:szCs w:val="20"/>
              </w:rPr>
              <w:t xml:space="preserve">Ponadto z rejestru korzystają: podmiot prowadzący rejestr i może z niego korzystać Minister Zdrowia i NFZ na pdst. art. 19 ust. 10 i 11 ustawy. </w:t>
            </w:r>
          </w:p>
          <w:p w:rsidR="00D15079" w:rsidRDefault="00D15079" w:rsidP="00E128FB">
            <w:pPr>
              <w:rPr>
                <w:rFonts w:ascii="Times New Roman" w:hAnsi="Times New Roman" w:cs="Times New Roman"/>
                <w:sz w:val="20"/>
                <w:szCs w:val="20"/>
              </w:rPr>
            </w:pPr>
            <w:r w:rsidRPr="00E128FB">
              <w:rPr>
                <w:rFonts w:ascii="Times New Roman" w:hAnsi="Times New Roman" w:cs="Times New Roman"/>
                <w:sz w:val="20"/>
                <w:szCs w:val="20"/>
              </w:rPr>
              <w:t>Założono, że sposób dostępu do rejestru będzie opisany w dokumentacji techniczno-organizacyjnej. Kwestie zastosowania najbardziej wygodnych rozwiązań teleinformatycznych pozostawiono po stronie podmiotu prowadzącego rejestr.</w:t>
            </w:r>
          </w:p>
          <w:p w:rsidR="001561EA" w:rsidRPr="00E128FB" w:rsidRDefault="001561EA" w:rsidP="00E128FB">
            <w:pPr>
              <w:rPr>
                <w:rFonts w:ascii="Times New Roman" w:hAnsi="Times New Roman" w:cs="Times New Roman"/>
                <w:sz w:val="20"/>
                <w:szCs w:val="20"/>
              </w:rPr>
            </w:pPr>
          </w:p>
        </w:tc>
      </w:tr>
      <w:tr w:rsidR="00D15079" w:rsidRPr="00E128FB" w:rsidTr="00DC77E8">
        <w:trPr>
          <w:trHeight w:val="822"/>
        </w:trPr>
        <w:tc>
          <w:tcPr>
            <w:tcW w:w="709" w:type="dxa"/>
            <w:shd w:val="clear" w:color="auto" w:fill="auto"/>
            <w:vAlign w:val="center"/>
          </w:tcPr>
          <w:p w:rsidR="00D15079" w:rsidRPr="00E128FB" w:rsidRDefault="00D15079" w:rsidP="00907FA4">
            <w:pPr>
              <w:pStyle w:val="Akapitzlist"/>
              <w:numPr>
                <w:ilvl w:val="0"/>
                <w:numId w:val="23"/>
              </w:numPr>
              <w:tabs>
                <w:tab w:val="left" w:pos="141"/>
              </w:tabs>
              <w:ind w:right="22"/>
              <w:jc w:val="center"/>
              <w:rPr>
                <w:rFonts w:ascii="Times New Roman" w:hAnsi="Times New Roman" w:cs="Times New Roman"/>
                <w:b/>
                <w:sz w:val="20"/>
                <w:szCs w:val="20"/>
              </w:rPr>
            </w:pPr>
          </w:p>
        </w:tc>
        <w:tc>
          <w:tcPr>
            <w:tcW w:w="1701" w:type="dxa"/>
            <w:shd w:val="clear" w:color="auto" w:fill="auto"/>
          </w:tcPr>
          <w:p w:rsidR="00D15079" w:rsidRPr="00E128FB" w:rsidRDefault="00D15079" w:rsidP="00E128FB">
            <w:pPr>
              <w:tabs>
                <w:tab w:val="left" w:pos="0"/>
              </w:tabs>
              <w:rPr>
                <w:rFonts w:ascii="Times New Roman" w:hAnsi="Times New Roman" w:cs="Times New Roman"/>
                <w:sz w:val="20"/>
                <w:szCs w:val="20"/>
              </w:rPr>
            </w:pPr>
            <w:r w:rsidRPr="00E128FB">
              <w:rPr>
                <w:rFonts w:ascii="Times New Roman" w:hAnsi="Times New Roman" w:cs="Times New Roman"/>
                <w:sz w:val="20"/>
                <w:szCs w:val="20"/>
              </w:rPr>
              <w:t>Uwaga ogólna</w:t>
            </w:r>
          </w:p>
        </w:tc>
        <w:tc>
          <w:tcPr>
            <w:tcW w:w="1843" w:type="dxa"/>
            <w:shd w:val="clear" w:color="auto" w:fill="auto"/>
          </w:tcPr>
          <w:p w:rsidR="00D15079" w:rsidRPr="00E128FB" w:rsidRDefault="00D15079" w:rsidP="008D163B">
            <w:pPr>
              <w:rPr>
                <w:rFonts w:ascii="Times New Roman" w:hAnsi="Times New Roman" w:cs="Times New Roman"/>
                <w:sz w:val="20"/>
                <w:szCs w:val="20"/>
              </w:rPr>
            </w:pPr>
            <w:r w:rsidRPr="00E128FB">
              <w:rPr>
                <w:rFonts w:ascii="Times New Roman" w:hAnsi="Times New Roman" w:cs="Times New Roman"/>
                <w:sz w:val="20"/>
                <w:szCs w:val="20"/>
              </w:rPr>
              <w:t>Klinika Ortopedii i Traumatologii</w:t>
            </w:r>
          </w:p>
          <w:p w:rsidR="00D15079" w:rsidRPr="00E128FB" w:rsidRDefault="00D15079" w:rsidP="008D163B">
            <w:pPr>
              <w:rPr>
                <w:rFonts w:ascii="Times New Roman" w:hAnsi="Times New Roman" w:cs="Times New Roman"/>
                <w:sz w:val="20"/>
                <w:szCs w:val="20"/>
              </w:rPr>
            </w:pPr>
            <w:r w:rsidRPr="00E128FB">
              <w:rPr>
                <w:rFonts w:ascii="Times New Roman" w:hAnsi="Times New Roman" w:cs="Times New Roman"/>
                <w:sz w:val="20"/>
                <w:szCs w:val="20"/>
              </w:rPr>
              <w:t xml:space="preserve">SPSK 4 </w:t>
            </w:r>
          </w:p>
          <w:p w:rsidR="00D15079" w:rsidRPr="00E128FB" w:rsidRDefault="00D15079" w:rsidP="008D163B">
            <w:pPr>
              <w:rPr>
                <w:rFonts w:ascii="Times New Roman" w:hAnsi="Times New Roman" w:cs="Times New Roman"/>
                <w:sz w:val="20"/>
                <w:szCs w:val="20"/>
              </w:rPr>
            </w:pPr>
            <w:r w:rsidRPr="00E128FB">
              <w:rPr>
                <w:rFonts w:ascii="Times New Roman" w:hAnsi="Times New Roman" w:cs="Times New Roman"/>
                <w:sz w:val="20"/>
                <w:szCs w:val="20"/>
              </w:rPr>
              <w:t>w Lublinie</w:t>
            </w:r>
          </w:p>
        </w:tc>
        <w:tc>
          <w:tcPr>
            <w:tcW w:w="5528" w:type="dxa"/>
            <w:shd w:val="clear" w:color="auto" w:fill="auto"/>
          </w:tcPr>
          <w:p w:rsidR="00D15079" w:rsidRPr="00E128FB" w:rsidRDefault="00D15079" w:rsidP="00E128FB">
            <w:pPr>
              <w:rPr>
                <w:rFonts w:ascii="Times New Roman" w:hAnsi="Times New Roman" w:cs="Times New Roman"/>
                <w:sz w:val="20"/>
                <w:szCs w:val="20"/>
              </w:rPr>
            </w:pPr>
            <w:r w:rsidRPr="00E128FB">
              <w:rPr>
                <w:rFonts w:ascii="Times New Roman" w:hAnsi="Times New Roman" w:cs="Times New Roman"/>
                <w:sz w:val="20"/>
                <w:szCs w:val="20"/>
              </w:rPr>
              <w:t>Brak określenia sposobu magazynowania danych. Rozporządzenie określa jedynie, że NFZ będzie gromadził dane</w:t>
            </w:r>
          </w:p>
          <w:p w:rsidR="00D15079" w:rsidRPr="00E128FB" w:rsidRDefault="00D15079" w:rsidP="00E128FB">
            <w:pPr>
              <w:rPr>
                <w:rFonts w:ascii="Times New Roman" w:hAnsi="Times New Roman" w:cs="Times New Roman"/>
                <w:sz w:val="20"/>
                <w:szCs w:val="20"/>
              </w:rPr>
            </w:pPr>
            <w:r w:rsidRPr="00E128FB">
              <w:rPr>
                <w:rFonts w:ascii="Times New Roman" w:hAnsi="Times New Roman" w:cs="Times New Roman"/>
                <w:sz w:val="20"/>
                <w:szCs w:val="20"/>
              </w:rPr>
              <w:t>Propozycja:</w:t>
            </w:r>
          </w:p>
          <w:p w:rsidR="00D15079" w:rsidRPr="00E128FB" w:rsidRDefault="00D15079" w:rsidP="00E128FB">
            <w:pPr>
              <w:rPr>
                <w:rFonts w:ascii="Times New Roman" w:hAnsi="Times New Roman" w:cs="Times New Roman"/>
                <w:sz w:val="20"/>
                <w:szCs w:val="20"/>
              </w:rPr>
            </w:pPr>
            <w:r w:rsidRPr="00E128FB">
              <w:rPr>
                <w:rFonts w:ascii="Times New Roman" w:hAnsi="Times New Roman" w:cs="Times New Roman"/>
                <w:sz w:val="20"/>
                <w:szCs w:val="20"/>
              </w:rPr>
              <w:t>Jasne zdefiniowanie komórki organizacyjnej, która będzie odpowiedzialna za gromadzenie, przetwarzanie i udostępnianie danych</w:t>
            </w:r>
          </w:p>
        </w:tc>
        <w:tc>
          <w:tcPr>
            <w:tcW w:w="4678" w:type="dxa"/>
            <w:shd w:val="clear" w:color="auto" w:fill="auto"/>
          </w:tcPr>
          <w:p w:rsidR="00FF7AF5" w:rsidRPr="00E128FB" w:rsidRDefault="00FF7AF5" w:rsidP="00E128FB">
            <w:pPr>
              <w:rPr>
                <w:rFonts w:ascii="Times New Roman" w:hAnsi="Times New Roman" w:cs="Times New Roman"/>
                <w:b/>
                <w:sz w:val="20"/>
                <w:szCs w:val="20"/>
              </w:rPr>
            </w:pPr>
            <w:r w:rsidRPr="00E128FB">
              <w:rPr>
                <w:rFonts w:ascii="Times New Roman" w:hAnsi="Times New Roman" w:cs="Times New Roman"/>
                <w:b/>
                <w:sz w:val="20"/>
                <w:szCs w:val="20"/>
              </w:rPr>
              <w:t>Uwaga niezasadna</w:t>
            </w:r>
          </w:p>
          <w:p w:rsidR="00D15079" w:rsidRPr="00E128FB" w:rsidRDefault="00D15079" w:rsidP="00E128FB">
            <w:pPr>
              <w:rPr>
                <w:rFonts w:ascii="Times New Roman" w:hAnsi="Times New Roman" w:cs="Times New Roman"/>
                <w:sz w:val="20"/>
                <w:szCs w:val="20"/>
              </w:rPr>
            </w:pPr>
            <w:r w:rsidRPr="00E128FB">
              <w:rPr>
                <w:rFonts w:ascii="Times New Roman" w:hAnsi="Times New Roman" w:cs="Times New Roman"/>
                <w:sz w:val="20"/>
                <w:szCs w:val="20"/>
              </w:rPr>
              <w:t>Określenie takiej komórki nie jest niezbędne. Ponadto ingerowałoby w sferę zarządzania instytucją prowadzącą rejestr.</w:t>
            </w:r>
          </w:p>
          <w:p w:rsidR="00D15079" w:rsidRPr="00E128FB" w:rsidRDefault="00D15079" w:rsidP="00E128FB">
            <w:pPr>
              <w:rPr>
                <w:rFonts w:ascii="Times New Roman" w:hAnsi="Times New Roman" w:cs="Times New Roman"/>
                <w:sz w:val="20"/>
                <w:szCs w:val="20"/>
              </w:rPr>
            </w:pPr>
            <w:r w:rsidRPr="00E128FB">
              <w:rPr>
                <w:rFonts w:ascii="Times New Roman" w:hAnsi="Times New Roman" w:cs="Times New Roman"/>
                <w:sz w:val="20"/>
                <w:szCs w:val="20"/>
              </w:rPr>
              <w:t>Standard przechowywania danych określono w art. 19 ust. 15 oraz art. 20 ust. 5-10.</w:t>
            </w:r>
          </w:p>
          <w:p w:rsidR="00D15079" w:rsidRPr="00E128FB" w:rsidRDefault="00D15079" w:rsidP="00E128FB">
            <w:pPr>
              <w:rPr>
                <w:rFonts w:ascii="Times New Roman" w:hAnsi="Times New Roman" w:cs="Times New Roman"/>
                <w:sz w:val="20"/>
                <w:szCs w:val="20"/>
              </w:rPr>
            </w:pPr>
            <w:r w:rsidRPr="00E128FB">
              <w:rPr>
                <w:rFonts w:ascii="Times New Roman" w:hAnsi="Times New Roman" w:cs="Times New Roman"/>
                <w:sz w:val="20"/>
                <w:szCs w:val="20"/>
              </w:rPr>
              <w:t>Kwestie szczegółowe pozostawiono po stronie podmiotu prowadzącego rejstr, będą mogły być opisane w dokumentacji techniczno-organizacyjnej.</w:t>
            </w:r>
          </w:p>
          <w:p w:rsidR="00D15079" w:rsidRPr="00E128FB" w:rsidRDefault="00D15079" w:rsidP="00E128FB">
            <w:pPr>
              <w:rPr>
                <w:rFonts w:ascii="Times New Roman" w:hAnsi="Times New Roman" w:cs="Times New Roman"/>
                <w:sz w:val="20"/>
                <w:szCs w:val="20"/>
              </w:rPr>
            </w:pPr>
            <w:r w:rsidRPr="00E128FB">
              <w:rPr>
                <w:rFonts w:ascii="Times New Roman" w:hAnsi="Times New Roman" w:cs="Times New Roman"/>
                <w:sz w:val="20"/>
                <w:szCs w:val="20"/>
              </w:rPr>
              <w:t>Ponadto na zasadzie odrębnych przepisów (RODO i ustawa o ochronie danych osobowych)  będzie zapewniona ochrona danych osobowych. Nie ma potrzeby regulowania tej kwestii w rozporządzeniu.</w:t>
            </w:r>
          </w:p>
        </w:tc>
      </w:tr>
      <w:tr w:rsidR="00D15079" w:rsidRPr="00E128FB" w:rsidTr="00DC77E8">
        <w:trPr>
          <w:trHeight w:val="822"/>
        </w:trPr>
        <w:tc>
          <w:tcPr>
            <w:tcW w:w="709" w:type="dxa"/>
            <w:shd w:val="clear" w:color="auto" w:fill="auto"/>
            <w:vAlign w:val="center"/>
          </w:tcPr>
          <w:p w:rsidR="00D15079" w:rsidRPr="00E128FB" w:rsidRDefault="00D15079" w:rsidP="00907FA4">
            <w:pPr>
              <w:pStyle w:val="Akapitzlist"/>
              <w:numPr>
                <w:ilvl w:val="0"/>
                <w:numId w:val="23"/>
              </w:numPr>
              <w:tabs>
                <w:tab w:val="left" w:pos="141"/>
              </w:tabs>
              <w:ind w:right="22"/>
              <w:jc w:val="center"/>
              <w:rPr>
                <w:rFonts w:ascii="Times New Roman" w:hAnsi="Times New Roman" w:cs="Times New Roman"/>
                <w:b/>
                <w:sz w:val="20"/>
                <w:szCs w:val="20"/>
              </w:rPr>
            </w:pPr>
          </w:p>
        </w:tc>
        <w:tc>
          <w:tcPr>
            <w:tcW w:w="1701" w:type="dxa"/>
            <w:shd w:val="clear" w:color="auto" w:fill="auto"/>
          </w:tcPr>
          <w:p w:rsidR="00D15079" w:rsidRPr="00E128FB" w:rsidRDefault="00D15079" w:rsidP="00E128FB">
            <w:pPr>
              <w:tabs>
                <w:tab w:val="left" w:pos="0"/>
              </w:tabs>
              <w:rPr>
                <w:rFonts w:ascii="Times New Roman" w:hAnsi="Times New Roman" w:cs="Times New Roman"/>
                <w:sz w:val="20"/>
                <w:szCs w:val="20"/>
              </w:rPr>
            </w:pPr>
            <w:r w:rsidRPr="00E128FB">
              <w:rPr>
                <w:rFonts w:ascii="Times New Roman" w:hAnsi="Times New Roman" w:cs="Times New Roman"/>
                <w:sz w:val="20"/>
                <w:szCs w:val="20"/>
              </w:rPr>
              <w:t>Uwaga ogólna</w:t>
            </w:r>
          </w:p>
        </w:tc>
        <w:tc>
          <w:tcPr>
            <w:tcW w:w="1843" w:type="dxa"/>
            <w:shd w:val="clear" w:color="auto" w:fill="auto"/>
          </w:tcPr>
          <w:p w:rsidR="00D15079" w:rsidRPr="00E128FB" w:rsidRDefault="00D15079" w:rsidP="008D163B">
            <w:pPr>
              <w:rPr>
                <w:rFonts w:ascii="Times New Roman" w:hAnsi="Times New Roman" w:cs="Times New Roman"/>
                <w:sz w:val="20"/>
                <w:szCs w:val="20"/>
              </w:rPr>
            </w:pPr>
            <w:r w:rsidRPr="00E128FB">
              <w:rPr>
                <w:rFonts w:ascii="Times New Roman" w:hAnsi="Times New Roman" w:cs="Times New Roman"/>
                <w:sz w:val="20"/>
                <w:szCs w:val="20"/>
              </w:rPr>
              <w:t>Klinika Ortopedii i Traumatologii</w:t>
            </w:r>
          </w:p>
          <w:p w:rsidR="00D15079" w:rsidRPr="00E128FB" w:rsidRDefault="00D15079" w:rsidP="008D163B">
            <w:pPr>
              <w:rPr>
                <w:rFonts w:ascii="Times New Roman" w:hAnsi="Times New Roman" w:cs="Times New Roman"/>
                <w:sz w:val="20"/>
                <w:szCs w:val="20"/>
              </w:rPr>
            </w:pPr>
            <w:r w:rsidRPr="00E128FB">
              <w:rPr>
                <w:rFonts w:ascii="Times New Roman" w:hAnsi="Times New Roman" w:cs="Times New Roman"/>
                <w:sz w:val="20"/>
                <w:szCs w:val="20"/>
              </w:rPr>
              <w:t xml:space="preserve">SPSK 4 </w:t>
            </w:r>
          </w:p>
          <w:p w:rsidR="00D15079" w:rsidRPr="00E128FB" w:rsidRDefault="00D15079" w:rsidP="008D163B">
            <w:pPr>
              <w:rPr>
                <w:rFonts w:ascii="Times New Roman" w:hAnsi="Times New Roman" w:cs="Times New Roman"/>
                <w:sz w:val="20"/>
                <w:szCs w:val="20"/>
              </w:rPr>
            </w:pPr>
            <w:r w:rsidRPr="00E128FB">
              <w:rPr>
                <w:rFonts w:ascii="Times New Roman" w:hAnsi="Times New Roman" w:cs="Times New Roman"/>
                <w:sz w:val="20"/>
                <w:szCs w:val="20"/>
              </w:rPr>
              <w:t>w Lublinie</w:t>
            </w:r>
          </w:p>
        </w:tc>
        <w:tc>
          <w:tcPr>
            <w:tcW w:w="5528" w:type="dxa"/>
            <w:shd w:val="clear" w:color="auto" w:fill="auto"/>
          </w:tcPr>
          <w:p w:rsidR="00D15079" w:rsidRPr="00E128FB" w:rsidRDefault="00D15079" w:rsidP="00E128FB">
            <w:pPr>
              <w:rPr>
                <w:rFonts w:ascii="Times New Roman" w:hAnsi="Times New Roman" w:cs="Times New Roman"/>
                <w:sz w:val="20"/>
                <w:szCs w:val="20"/>
              </w:rPr>
            </w:pPr>
            <w:r w:rsidRPr="00E128FB">
              <w:rPr>
                <w:rFonts w:ascii="Times New Roman" w:hAnsi="Times New Roman" w:cs="Times New Roman"/>
                <w:sz w:val="20"/>
                <w:szCs w:val="20"/>
              </w:rPr>
              <w:t>Brak określenia odpowiedzialnego za gromadzenie danych u świadczeniodawcy oraz częstości i sposobie przekazywania danych do Rejestru.</w:t>
            </w:r>
          </w:p>
          <w:p w:rsidR="00D15079" w:rsidRPr="00E128FB" w:rsidRDefault="00D15079" w:rsidP="00E128FB">
            <w:pPr>
              <w:rPr>
                <w:rFonts w:ascii="Times New Roman" w:hAnsi="Times New Roman" w:cs="Times New Roman"/>
                <w:sz w:val="20"/>
                <w:szCs w:val="20"/>
              </w:rPr>
            </w:pPr>
            <w:r w:rsidRPr="00E128FB">
              <w:rPr>
                <w:rFonts w:ascii="Times New Roman" w:hAnsi="Times New Roman" w:cs="Times New Roman"/>
                <w:sz w:val="20"/>
                <w:szCs w:val="20"/>
              </w:rPr>
              <w:t>Rozporządzenie nie określa jakie służby szpitalne będą odpowiedzialne za gromadzenie danych u świadczeniodawcy.</w:t>
            </w:r>
          </w:p>
          <w:p w:rsidR="00D15079" w:rsidRPr="00E128FB" w:rsidRDefault="00D15079" w:rsidP="00E128FB">
            <w:pPr>
              <w:rPr>
                <w:rFonts w:ascii="Times New Roman" w:hAnsi="Times New Roman" w:cs="Times New Roman"/>
                <w:sz w:val="20"/>
                <w:szCs w:val="20"/>
              </w:rPr>
            </w:pPr>
          </w:p>
          <w:p w:rsidR="00FF7AF5" w:rsidRPr="00E128FB" w:rsidRDefault="00FF7AF5" w:rsidP="00E128FB">
            <w:pPr>
              <w:rPr>
                <w:rFonts w:ascii="Times New Roman" w:hAnsi="Times New Roman" w:cs="Times New Roman"/>
                <w:sz w:val="20"/>
                <w:szCs w:val="20"/>
              </w:rPr>
            </w:pPr>
          </w:p>
        </w:tc>
        <w:tc>
          <w:tcPr>
            <w:tcW w:w="4678" w:type="dxa"/>
            <w:shd w:val="clear" w:color="auto" w:fill="auto"/>
          </w:tcPr>
          <w:p w:rsidR="00FF7AF5" w:rsidRPr="00E128FB" w:rsidRDefault="00FF7AF5" w:rsidP="00E128FB">
            <w:pPr>
              <w:rPr>
                <w:rFonts w:ascii="Times New Roman" w:hAnsi="Times New Roman" w:cs="Times New Roman"/>
                <w:b/>
                <w:sz w:val="20"/>
                <w:szCs w:val="20"/>
              </w:rPr>
            </w:pPr>
            <w:r w:rsidRPr="00E128FB">
              <w:rPr>
                <w:rFonts w:ascii="Times New Roman" w:hAnsi="Times New Roman" w:cs="Times New Roman"/>
                <w:b/>
                <w:sz w:val="20"/>
                <w:szCs w:val="20"/>
              </w:rPr>
              <w:t>Uwaga niezasadna</w:t>
            </w:r>
          </w:p>
          <w:p w:rsidR="00D15079" w:rsidRPr="00E128FB" w:rsidRDefault="00D15079" w:rsidP="00E128FB">
            <w:pPr>
              <w:rPr>
                <w:rFonts w:ascii="Times New Roman" w:hAnsi="Times New Roman" w:cs="Times New Roman"/>
                <w:sz w:val="20"/>
                <w:szCs w:val="20"/>
              </w:rPr>
            </w:pPr>
            <w:r w:rsidRPr="00E128FB">
              <w:rPr>
                <w:rFonts w:ascii="Times New Roman" w:hAnsi="Times New Roman" w:cs="Times New Roman"/>
                <w:sz w:val="20"/>
                <w:szCs w:val="20"/>
              </w:rPr>
              <w:t>Tę kwestię pozostawiono do swobodnego zorganizowania przez podmioty zobowiązane do przekazywania danych. Dla funkcjonowania rejestru nie jest konieczna regulacja tej kwestii w rozporządzeniu.</w:t>
            </w:r>
          </w:p>
          <w:p w:rsidR="00D15079" w:rsidRPr="00E128FB" w:rsidRDefault="00D15079" w:rsidP="00E128FB">
            <w:pPr>
              <w:rPr>
                <w:rFonts w:ascii="Times New Roman" w:hAnsi="Times New Roman" w:cs="Times New Roman"/>
                <w:sz w:val="20"/>
                <w:szCs w:val="20"/>
              </w:rPr>
            </w:pPr>
            <w:r w:rsidRPr="00E128FB">
              <w:rPr>
                <w:rFonts w:ascii="Times New Roman" w:hAnsi="Times New Roman" w:cs="Times New Roman"/>
                <w:sz w:val="20"/>
                <w:szCs w:val="20"/>
              </w:rPr>
              <w:t>Częstotliwość przekazywania danych jest określona w § 4 ust. 2 pkt 1 – nie rzadziej niż raz na miesiąc (o ile po ostatnim przekazaniu danych w kolejnym miesiącu przeprowadzano rejestrowaną procedurę).</w:t>
            </w:r>
          </w:p>
          <w:p w:rsidR="00D15079" w:rsidRPr="00E128FB" w:rsidRDefault="00D15079" w:rsidP="00E128FB">
            <w:pPr>
              <w:rPr>
                <w:rFonts w:ascii="Times New Roman" w:hAnsi="Times New Roman" w:cs="Times New Roman"/>
                <w:sz w:val="20"/>
                <w:szCs w:val="20"/>
              </w:rPr>
            </w:pPr>
            <w:r w:rsidRPr="00E128FB">
              <w:rPr>
                <w:rFonts w:ascii="Times New Roman" w:hAnsi="Times New Roman" w:cs="Times New Roman"/>
                <w:sz w:val="20"/>
                <w:szCs w:val="20"/>
              </w:rPr>
              <w:t>Nie ma obowiązku po stronie świadczeniodawców prowadzenia statystyki a jeśli chodzi o sprawozdawczość, to organizację komórki/ zespołu osób zajmujących się sprawozdawczością pozostawiono do decyzji świadczeniodawców. Dla funkcjonowania rejestru nie jest konieczna regulacja tej kwestii w rozporządzeniu.</w:t>
            </w:r>
          </w:p>
          <w:p w:rsidR="00872B72" w:rsidRPr="00E128FB" w:rsidRDefault="00872B72" w:rsidP="00E128FB">
            <w:pPr>
              <w:rPr>
                <w:rFonts w:ascii="Times New Roman" w:hAnsi="Times New Roman" w:cs="Times New Roman"/>
                <w:sz w:val="20"/>
                <w:szCs w:val="20"/>
              </w:rPr>
            </w:pPr>
          </w:p>
        </w:tc>
      </w:tr>
      <w:tr w:rsidR="00D15079" w:rsidRPr="00E128FB" w:rsidTr="00DC77E8">
        <w:trPr>
          <w:trHeight w:val="822"/>
        </w:trPr>
        <w:tc>
          <w:tcPr>
            <w:tcW w:w="709" w:type="dxa"/>
            <w:shd w:val="clear" w:color="auto" w:fill="auto"/>
            <w:vAlign w:val="center"/>
          </w:tcPr>
          <w:p w:rsidR="00D15079" w:rsidRPr="00E128FB" w:rsidRDefault="00D15079" w:rsidP="00907FA4">
            <w:pPr>
              <w:pStyle w:val="Akapitzlist"/>
              <w:numPr>
                <w:ilvl w:val="0"/>
                <w:numId w:val="23"/>
              </w:numPr>
              <w:tabs>
                <w:tab w:val="left" w:pos="141"/>
              </w:tabs>
              <w:ind w:right="22"/>
              <w:jc w:val="center"/>
              <w:rPr>
                <w:rFonts w:ascii="Times New Roman" w:hAnsi="Times New Roman" w:cs="Times New Roman"/>
                <w:b/>
                <w:sz w:val="20"/>
                <w:szCs w:val="20"/>
              </w:rPr>
            </w:pPr>
          </w:p>
        </w:tc>
        <w:tc>
          <w:tcPr>
            <w:tcW w:w="1701" w:type="dxa"/>
            <w:shd w:val="clear" w:color="auto" w:fill="auto"/>
          </w:tcPr>
          <w:p w:rsidR="00D15079" w:rsidRPr="00E128FB" w:rsidRDefault="00D15079" w:rsidP="00E128FB">
            <w:pPr>
              <w:tabs>
                <w:tab w:val="left" w:pos="0"/>
              </w:tabs>
              <w:rPr>
                <w:rFonts w:ascii="Times New Roman" w:hAnsi="Times New Roman" w:cs="Times New Roman"/>
                <w:sz w:val="20"/>
                <w:szCs w:val="20"/>
              </w:rPr>
            </w:pPr>
            <w:r w:rsidRPr="00E128FB">
              <w:rPr>
                <w:rFonts w:ascii="Times New Roman" w:hAnsi="Times New Roman" w:cs="Times New Roman"/>
                <w:sz w:val="20"/>
                <w:szCs w:val="20"/>
              </w:rPr>
              <w:t>Uwaga ogólna</w:t>
            </w:r>
          </w:p>
        </w:tc>
        <w:tc>
          <w:tcPr>
            <w:tcW w:w="1843" w:type="dxa"/>
            <w:shd w:val="clear" w:color="auto" w:fill="auto"/>
          </w:tcPr>
          <w:p w:rsidR="00D15079" w:rsidRPr="00E128FB" w:rsidRDefault="00D15079" w:rsidP="008D163B">
            <w:pPr>
              <w:rPr>
                <w:rFonts w:ascii="Times New Roman" w:hAnsi="Times New Roman" w:cs="Times New Roman"/>
                <w:sz w:val="20"/>
                <w:szCs w:val="20"/>
              </w:rPr>
            </w:pPr>
            <w:r w:rsidRPr="00E128FB">
              <w:rPr>
                <w:rFonts w:ascii="Times New Roman" w:hAnsi="Times New Roman" w:cs="Times New Roman"/>
                <w:sz w:val="20"/>
                <w:szCs w:val="20"/>
              </w:rPr>
              <w:t>Klinika Ortopedii i Traumatologii</w:t>
            </w:r>
          </w:p>
          <w:p w:rsidR="00D15079" w:rsidRPr="00E128FB" w:rsidRDefault="00D15079" w:rsidP="008D163B">
            <w:pPr>
              <w:rPr>
                <w:rFonts w:ascii="Times New Roman" w:hAnsi="Times New Roman" w:cs="Times New Roman"/>
                <w:sz w:val="20"/>
                <w:szCs w:val="20"/>
              </w:rPr>
            </w:pPr>
            <w:r w:rsidRPr="00E128FB">
              <w:rPr>
                <w:rFonts w:ascii="Times New Roman" w:hAnsi="Times New Roman" w:cs="Times New Roman"/>
                <w:sz w:val="20"/>
                <w:szCs w:val="20"/>
              </w:rPr>
              <w:t xml:space="preserve">SPSK 4 </w:t>
            </w:r>
          </w:p>
          <w:p w:rsidR="00D15079" w:rsidRPr="00E128FB" w:rsidRDefault="00D15079" w:rsidP="008D163B">
            <w:pPr>
              <w:rPr>
                <w:rFonts w:ascii="Times New Roman" w:hAnsi="Times New Roman" w:cs="Times New Roman"/>
                <w:sz w:val="20"/>
                <w:szCs w:val="20"/>
              </w:rPr>
            </w:pPr>
            <w:r w:rsidRPr="00E128FB">
              <w:rPr>
                <w:rFonts w:ascii="Times New Roman" w:hAnsi="Times New Roman" w:cs="Times New Roman"/>
                <w:sz w:val="20"/>
                <w:szCs w:val="20"/>
              </w:rPr>
              <w:t>w Lublinie</w:t>
            </w:r>
          </w:p>
        </w:tc>
        <w:tc>
          <w:tcPr>
            <w:tcW w:w="5528" w:type="dxa"/>
            <w:shd w:val="clear" w:color="auto" w:fill="auto"/>
          </w:tcPr>
          <w:p w:rsidR="00D15079" w:rsidRPr="00E128FB" w:rsidRDefault="00D15079" w:rsidP="00E128FB">
            <w:pPr>
              <w:rPr>
                <w:rFonts w:ascii="Times New Roman" w:hAnsi="Times New Roman" w:cs="Times New Roman"/>
                <w:sz w:val="20"/>
                <w:szCs w:val="20"/>
              </w:rPr>
            </w:pPr>
            <w:r w:rsidRPr="00E128FB">
              <w:rPr>
                <w:rFonts w:ascii="Times New Roman" w:hAnsi="Times New Roman" w:cs="Times New Roman"/>
                <w:sz w:val="20"/>
                <w:szCs w:val="20"/>
              </w:rPr>
              <w:t xml:space="preserve">Brak określenia praw świadczeniodawcy do </w:t>
            </w:r>
            <w:r w:rsidR="00872B72" w:rsidRPr="00E128FB">
              <w:rPr>
                <w:rFonts w:ascii="Times New Roman" w:hAnsi="Times New Roman" w:cs="Times New Roman"/>
                <w:sz w:val="20"/>
                <w:szCs w:val="20"/>
              </w:rPr>
              <w:t xml:space="preserve">korzystania z zasobów Rejestru. </w:t>
            </w:r>
            <w:r w:rsidRPr="00E128FB">
              <w:rPr>
                <w:rFonts w:ascii="Times New Roman" w:hAnsi="Times New Roman" w:cs="Times New Roman"/>
                <w:sz w:val="20"/>
                <w:szCs w:val="20"/>
              </w:rPr>
              <w:t>Nie spotkaliśmy w zaproponowanym tekście takich informacji</w:t>
            </w:r>
          </w:p>
          <w:p w:rsidR="00D15079" w:rsidRPr="00E128FB" w:rsidRDefault="00D15079" w:rsidP="00E128FB">
            <w:pPr>
              <w:rPr>
                <w:rFonts w:ascii="Times New Roman" w:hAnsi="Times New Roman" w:cs="Times New Roman"/>
                <w:sz w:val="20"/>
                <w:szCs w:val="20"/>
              </w:rPr>
            </w:pPr>
            <w:r w:rsidRPr="00E128FB">
              <w:rPr>
                <w:rFonts w:ascii="Times New Roman" w:hAnsi="Times New Roman" w:cs="Times New Roman"/>
                <w:sz w:val="20"/>
                <w:szCs w:val="20"/>
              </w:rPr>
              <w:t>Propozycja:</w:t>
            </w:r>
          </w:p>
          <w:p w:rsidR="00D15079" w:rsidRDefault="00D15079" w:rsidP="00E128FB">
            <w:pPr>
              <w:rPr>
                <w:rFonts w:ascii="Times New Roman" w:hAnsi="Times New Roman" w:cs="Times New Roman"/>
                <w:sz w:val="20"/>
                <w:szCs w:val="20"/>
              </w:rPr>
            </w:pPr>
            <w:r w:rsidRPr="00E128FB">
              <w:rPr>
                <w:rFonts w:ascii="Times New Roman" w:hAnsi="Times New Roman" w:cs="Times New Roman"/>
                <w:sz w:val="20"/>
                <w:szCs w:val="20"/>
              </w:rPr>
              <w:t>Określenie możliwości udziału sprawozdającego świadczeniodawcy w korzystaniu ze zgormadzonych zasobów</w:t>
            </w:r>
            <w:r w:rsidR="00DC77E8">
              <w:rPr>
                <w:rFonts w:ascii="Times New Roman" w:hAnsi="Times New Roman" w:cs="Times New Roman"/>
                <w:sz w:val="20"/>
                <w:szCs w:val="20"/>
              </w:rPr>
              <w:t>.</w:t>
            </w:r>
          </w:p>
          <w:p w:rsidR="00DC77E8" w:rsidRPr="00E128FB" w:rsidRDefault="00DC77E8" w:rsidP="00E128FB">
            <w:pPr>
              <w:rPr>
                <w:rFonts w:ascii="Times New Roman" w:hAnsi="Times New Roman" w:cs="Times New Roman"/>
                <w:sz w:val="20"/>
                <w:szCs w:val="20"/>
              </w:rPr>
            </w:pPr>
          </w:p>
        </w:tc>
        <w:tc>
          <w:tcPr>
            <w:tcW w:w="4678" w:type="dxa"/>
            <w:shd w:val="clear" w:color="auto" w:fill="auto"/>
          </w:tcPr>
          <w:p w:rsidR="00872B72" w:rsidRPr="00E128FB" w:rsidRDefault="00872B72" w:rsidP="00E128FB">
            <w:pPr>
              <w:rPr>
                <w:rFonts w:ascii="Times New Roman" w:hAnsi="Times New Roman" w:cs="Times New Roman"/>
                <w:b/>
                <w:sz w:val="20"/>
                <w:szCs w:val="20"/>
              </w:rPr>
            </w:pPr>
            <w:r w:rsidRPr="00E128FB">
              <w:rPr>
                <w:rFonts w:ascii="Times New Roman" w:hAnsi="Times New Roman" w:cs="Times New Roman"/>
                <w:b/>
                <w:sz w:val="20"/>
                <w:szCs w:val="20"/>
              </w:rPr>
              <w:t>Uwaga niezasadna</w:t>
            </w:r>
          </w:p>
          <w:p w:rsidR="00D15079" w:rsidRPr="00E128FB" w:rsidRDefault="00872B72" w:rsidP="00E128FB">
            <w:pPr>
              <w:rPr>
                <w:rFonts w:ascii="Times New Roman" w:hAnsi="Times New Roman" w:cs="Times New Roman"/>
                <w:sz w:val="20"/>
                <w:szCs w:val="20"/>
              </w:rPr>
            </w:pPr>
            <w:r w:rsidRPr="00E128FB">
              <w:rPr>
                <w:rFonts w:ascii="Times New Roman" w:hAnsi="Times New Roman" w:cs="Times New Roman"/>
                <w:sz w:val="20"/>
                <w:szCs w:val="20"/>
              </w:rPr>
              <w:t>Ś</w:t>
            </w:r>
            <w:r w:rsidR="00D15079" w:rsidRPr="00E128FB">
              <w:rPr>
                <w:rFonts w:ascii="Times New Roman" w:hAnsi="Times New Roman" w:cs="Times New Roman"/>
                <w:sz w:val="20"/>
                <w:szCs w:val="20"/>
              </w:rPr>
              <w:t>wiadczeniodawcy będą mieli dostęp do analiz sporządzonych p</w:t>
            </w:r>
            <w:r w:rsidRPr="00E128FB">
              <w:rPr>
                <w:rFonts w:ascii="Times New Roman" w:hAnsi="Times New Roman" w:cs="Times New Roman"/>
                <w:sz w:val="20"/>
                <w:szCs w:val="20"/>
              </w:rPr>
              <w:t xml:space="preserve">rzez podmiot prowadzący rejestr </w:t>
            </w:r>
            <w:r w:rsidR="00D15079" w:rsidRPr="00E128FB">
              <w:rPr>
                <w:rFonts w:ascii="Times New Roman" w:hAnsi="Times New Roman" w:cs="Times New Roman"/>
                <w:sz w:val="20"/>
                <w:szCs w:val="20"/>
              </w:rPr>
              <w:t>ponieważ te analizy będą publikowane.</w:t>
            </w:r>
          </w:p>
        </w:tc>
      </w:tr>
      <w:tr w:rsidR="00D15079" w:rsidRPr="00E128FB" w:rsidTr="00DC77E8">
        <w:trPr>
          <w:trHeight w:val="822"/>
        </w:trPr>
        <w:tc>
          <w:tcPr>
            <w:tcW w:w="709" w:type="dxa"/>
            <w:shd w:val="clear" w:color="auto" w:fill="auto"/>
            <w:vAlign w:val="center"/>
          </w:tcPr>
          <w:p w:rsidR="00D15079" w:rsidRPr="00E128FB" w:rsidRDefault="00D15079" w:rsidP="00907FA4">
            <w:pPr>
              <w:pStyle w:val="Akapitzlist"/>
              <w:numPr>
                <w:ilvl w:val="0"/>
                <w:numId w:val="23"/>
              </w:numPr>
              <w:tabs>
                <w:tab w:val="left" w:pos="141"/>
              </w:tabs>
              <w:ind w:right="22"/>
              <w:jc w:val="center"/>
              <w:rPr>
                <w:rFonts w:ascii="Times New Roman" w:hAnsi="Times New Roman" w:cs="Times New Roman"/>
                <w:b/>
                <w:sz w:val="20"/>
                <w:szCs w:val="20"/>
              </w:rPr>
            </w:pPr>
          </w:p>
        </w:tc>
        <w:tc>
          <w:tcPr>
            <w:tcW w:w="1701" w:type="dxa"/>
            <w:shd w:val="clear" w:color="auto" w:fill="auto"/>
          </w:tcPr>
          <w:p w:rsidR="00D15079" w:rsidRPr="00E128FB" w:rsidRDefault="00D15079" w:rsidP="00E128FB">
            <w:pPr>
              <w:tabs>
                <w:tab w:val="left" w:pos="0"/>
              </w:tabs>
              <w:rPr>
                <w:rFonts w:ascii="Times New Roman" w:hAnsi="Times New Roman" w:cs="Times New Roman"/>
                <w:sz w:val="20"/>
                <w:szCs w:val="20"/>
              </w:rPr>
            </w:pPr>
            <w:r w:rsidRPr="00E128FB">
              <w:rPr>
                <w:rFonts w:ascii="Times New Roman" w:hAnsi="Times New Roman" w:cs="Times New Roman"/>
                <w:sz w:val="20"/>
                <w:szCs w:val="20"/>
              </w:rPr>
              <w:t>Uwaga ogólna</w:t>
            </w:r>
          </w:p>
        </w:tc>
        <w:tc>
          <w:tcPr>
            <w:tcW w:w="1843" w:type="dxa"/>
            <w:shd w:val="clear" w:color="auto" w:fill="auto"/>
          </w:tcPr>
          <w:p w:rsidR="00D15079" w:rsidRPr="00E128FB" w:rsidRDefault="00D15079" w:rsidP="008D163B">
            <w:pPr>
              <w:rPr>
                <w:rFonts w:ascii="Times New Roman" w:hAnsi="Times New Roman" w:cs="Times New Roman"/>
                <w:sz w:val="20"/>
                <w:szCs w:val="20"/>
              </w:rPr>
            </w:pPr>
            <w:r w:rsidRPr="00E128FB">
              <w:rPr>
                <w:rFonts w:ascii="Times New Roman" w:hAnsi="Times New Roman" w:cs="Times New Roman"/>
                <w:sz w:val="20"/>
                <w:szCs w:val="20"/>
              </w:rPr>
              <w:t>Klinika Ortopedii i Traumatologii</w:t>
            </w:r>
          </w:p>
          <w:p w:rsidR="00D15079" w:rsidRPr="00E128FB" w:rsidRDefault="00D15079" w:rsidP="008D163B">
            <w:pPr>
              <w:rPr>
                <w:rFonts w:ascii="Times New Roman" w:hAnsi="Times New Roman" w:cs="Times New Roman"/>
                <w:sz w:val="20"/>
                <w:szCs w:val="20"/>
              </w:rPr>
            </w:pPr>
            <w:r w:rsidRPr="00E128FB">
              <w:rPr>
                <w:rFonts w:ascii="Times New Roman" w:hAnsi="Times New Roman" w:cs="Times New Roman"/>
                <w:sz w:val="20"/>
                <w:szCs w:val="20"/>
              </w:rPr>
              <w:t xml:space="preserve">SPSK 4 </w:t>
            </w:r>
          </w:p>
          <w:p w:rsidR="00D15079" w:rsidRPr="00E128FB" w:rsidRDefault="00D15079" w:rsidP="008D163B">
            <w:pPr>
              <w:rPr>
                <w:rFonts w:ascii="Times New Roman" w:hAnsi="Times New Roman" w:cs="Times New Roman"/>
                <w:sz w:val="20"/>
                <w:szCs w:val="20"/>
              </w:rPr>
            </w:pPr>
            <w:r w:rsidRPr="00E128FB">
              <w:rPr>
                <w:rFonts w:ascii="Times New Roman" w:hAnsi="Times New Roman" w:cs="Times New Roman"/>
                <w:sz w:val="20"/>
                <w:szCs w:val="20"/>
              </w:rPr>
              <w:t>w Lublinie</w:t>
            </w:r>
          </w:p>
        </w:tc>
        <w:tc>
          <w:tcPr>
            <w:tcW w:w="5528" w:type="dxa"/>
            <w:shd w:val="clear" w:color="auto" w:fill="auto"/>
          </w:tcPr>
          <w:p w:rsidR="00D15079" w:rsidRPr="00E128FB" w:rsidRDefault="00D15079" w:rsidP="00E128FB">
            <w:pPr>
              <w:rPr>
                <w:rFonts w:ascii="Times New Roman" w:hAnsi="Times New Roman" w:cs="Times New Roman"/>
                <w:sz w:val="20"/>
                <w:szCs w:val="20"/>
              </w:rPr>
            </w:pPr>
            <w:r w:rsidRPr="00E128FB">
              <w:rPr>
                <w:rFonts w:ascii="Times New Roman" w:hAnsi="Times New Roman" w:cs="Times New Roman"/>
                <w:sz w:val="20"/>
                <w:szCs w:val="20"/>
              </w:rPr>
              <w:t>Brak formuły obligującej podmioty wykonujące protezoplastykę do obligatoryjnej spr</w:t>
            </w:r>
            <w:r w:rsidR="00872B72" w:rsidRPr="00E128FB">
              <w:rPr>
                <w:rFonts w:ascii="Times New Roman" w:hAnsi="Times New Roman" w:cs="Times New Roman"/>
                <w:sz w:val="20"/>
                <w:szCs w:val="20"/>
              </w:rPr>
              <w:t xml:space="preserve">awozdawczości. </w:t>
            </w:r>
            <w:r w:rsidRPr="00E128FB">
              <w:rPr>
                <w:rFonts w:ascii="Times New Roman" w:hAnsi="Times New Roman" w:cs="Times New Roman"/>
                <w:sz w:val="20"/>
                <w:szCs w:val="20"/>
              </w:rPr>
              <w:t>W zaproponowanych sformułowaniach jest raczej domniemanie dobrowolności.</w:t>
            </w:r>
          </w:p>
          <w:p w:rsidR="00D15079" w:rsidRPr="00E128FB" w:rsidRDefault="00D15079" w:rsidP="00E128FB">
            <w:pPr>
              <w:rPr>
                <w:rFonts w:ascii="Times New Roman" w:hAnsi="Times New Roman" w:cs="Times New Roman"/>
                <w:sz w:val="20"/>
                <w:szCs w:val="20"/>
              </w:rPr>
            </w:pPr>
            <w:r w:rsidRPr="00E128FB">
              <w:rPr>
                <w:rFonts w:ascii="Times New Roman" w:hAnsi="Times New Roman" w:cs="Times New Roman"/>
                <w:sz w:val="20"/>
                <w:szCs w:val="20"/>
              </w:rPr>
              <w:t>Propozycja:</w:t>
            </w:r>
          </w:p>
          <w:p w:rsidR="00D15079" w:rsidRPr="00E128FB" w:rsidRDefault="00D15079" w:rsidP="00E128FB">
            <w:pPr>
              <w:rPr>
                <w:rFonts w:ascii="Times New Roman" w:hAnsi="Times New Roman" w:cs="Times New Roman"/>
                <w:sz w:val="20"/>
                <w:szCs w:val="20"/>
              </w:rPr>
            </w:pPr>
            <w:r w:rsidRPr="00E128FB">
              <w:rPr>
                <w:rFonts w:ascii="Times New Roman" w:hAnsi="Times New Roman" w:cs="Times New Roman"/>
                <w:sz w:val="20"/>
                <w:szCs w:val="20"/>
              </w:rPr>
              <w:t>Należy zapisać obligatoryjność sprawozdawczości w przypadku wykonywania protezoplastyk.</w:t>
            </w:r>
          </w:p>
          <w:p w:rsidR="00872B72" w:rsidRPr="00E128FB" w:rsidRDefault="00872B72" w:rsidP="00E128FB">
            <w:pPr>
              <w:rPr>
                <w:rFonts w:ascii="Times New Roman" w:hAnsi="Times New Roman" w:cs="Times New Roman"/>
                <w:sz w:val="20"/>
                <w:szCs w:val="20"/>
              </w:rPr>
            </w:pPr>
          </w:p>
        </w:tc>
        <w:tc>
          <w:tcPr>
            <w:tcW w:w="4678" w:type="dxa"/>
            <w:shd w:val="clear" w:color="auto" w:fill="auto"/>
          </w:tcPr>
          <w:p w:rsidR="00D15079" w:rsidRPr="00E128FB" w:rsidRDefault="00872B72" w:rsidP="00E128FB">
            <w:pPr>
              <w:rPr>
                <w:rFonts w:ascii="Times New Roman" w:hAnsi="Times New Roman" w:cs="Times New Roman"/>
                <w:b/>
                <w:sz w:val="20"/>
                <w:szCs w:val="20"/>
              </w:rPr>
            </w:pPr>
            <w:r w:rsidRPr="00E128FB">
              <w:rPr>
                <w:rFonts w:ascii="Times New Roman" w:hAnsi="Times New Roman" w:cs="Times New Roman"/>
                <w:b/>
                <w:sz w:val="20"/>
                <w:szCs w:val="20"/>
              </w:rPr>
              <w:t>Uwaga niezasadna</w:t>
            </w:r>
          </w:p>
          <w:p w:rsidR="00D15079" w:rsidRPr="00E128FB" w:rsidRDefault="00D15079" w:rsidP="00E128FB">
            <w:pPr>
              <w:rPr>
                <w:rFonts w:ascii="Times New Roman" w:hAnsi="Times New Roman" w:cs="Times New Roman"/>
                <w:sz w:val="20"/>
                <w:szCs w:val="20"/>
              </w:rPr>
            </w:pPr>
            <w:r w:rsidRPr="00E128FB">
              <w:rPr>
                <w:rFonts w:ascii="Times New Roman" w:hAnsi="Times New Roman" w:cs="Times New Roman"/>
                <w:sz w:val="20"/>
                <w:szCs w:val="20"/>
              </w:rPr>
              <w:t>Taką fo</w:t>
            </w:r>
            <w:r w:rsidR="00872B72" w:rsidRPr="00E128FB">
              <w:rPr>
                <w:rFonts w:ascii="Times New Roman" w:hAnsi="Times New Roman" w:cs="Times New Roman"/>
                <w:sz w:val="20"/>
                <w:szCs w:val="20"/>
              </w:rPr>
              <w:t xml:space="preserve">rmułę projekt zawiera w § 4. </w:t>
            </w:r>
            <w:r w:rsidRPr="00E128FB">
              <w:rPr>
                <w:rFonts w:ascii="Times New Roman" w:hAnsi="Times New Roman" w:cs="Times New Roman"/>
                <w:sz w:val="20"/>
                <w:szCs w:val="20"/>
              </w:rPr>
              <w:t>(„Do przekazywania danych do rejestru są obowiązani:…”).</w:t>
            </w:r>
          </w:p>
        </w:tc>
      </w:tr>
      <w:tr w:rsidR="00D15079" w:rsidRPr="00E128FB" w:rsidTr="00DC77E8">
        <w:trPr>
          <w:trHeight w:val="822"/>
        </w:trPr>
        <w:tc>
          <w:tcPr>
            <w:tcW w:w="709" w:type="dxa"/>
            <w:shd w:val="clear" w:color="auto" w:fill="auto"/>
            <w:vAlign w:val="center"/>
          </w:tcPr>
          <w:p w:rsidR="00D15079" w:rsidRPr="00E128FB" w:rsidRDefault="00D15079" w:rsidP="00907FA4">
            <w:pPr>
              <w:pStyle w:val="Akapitzlist"/>
              <w:numPr>
                <w:ilvl w:val="0"/>
                <w:numId w:val="23"/>
              </w:numPr>
              <w:tabs>
                <w:tab w:val="left" w:pos="141"/>
              </w:tabs>
              <w:ind w:right="22"/>
              <w:jc w:val="center"/>
              <w:rPr>
                <w:rFonts w:ascii="Times New Roman" w:hAnsi="Times New Roman" w:cs="Times New Roman"/>
                <w:b/>
                <w:sz w:val="20"/>
                <w:szCs w:val="20"/>
              </w:rPr>
            </w:pPr>
          </w:p>
        </w:tc>
        <w:tc>
          <w:tcPr>
            <w:tcW w:w="1701" w:type="dxa"/>
            <w:shd w:val="clear" w:color="auto" w:fill="auto"/>
          </w:tcPr>
          <w:p w:rsidR="00D15079" w:rsidRPr="00E128FB" w:rsidRDefault="00D15079" w:rsidP="00E128FB">
            <w:pPr>
              <w:tabs>
                <w:tab w:val="left" w:pos="0"/>
              </w:tabs>
              <w:rPr>
                <w:rFonts w:ascii="Times New Roman" w:hAnsi="Times New Roman" w:cs="Times New Roman"/>
                <w:sz w:val="20"/>
                <w:szCs w:val="20"/>
              </w:rPr>
            </w:pPr>
            <w:r w:rsidRPr="00E128FB">
              <w:rPr>
                <w:rFonts w:ascii="Times New Roman" w:hAnsi="Times New Roman" w:cs="Times New Roman"/>
                <w:sz w:val="20"/>
                <w:szCs w:val="20"/>
              </w:rPr>
              <w:t>Uwaga ogólna</w:t>
            </w:r>
          </w:p>
        </w:tc>
        <w:tc>
          <w:tcPr>
            <w:tcW w:w="1843" w:type="dxa"/>
            <w:shd w:val="clear" w:color="auto" w:fill="auto"/>
          </w:tcPr>
          <w:p w:rsidR="00D15079" w:rsidRPr="00E128FB" w:rsidRDefault="00D15079" w:rsidP="008D163B">
            <w:pPr>
              <w:rPr>
                <w:rFonts w:ascii="Times New Roman" w:hAnsi="Times New Roman" w:cs="Times New Roman"/>
                <w:sz w:val="20"/>
                <w:szCs w:val="20"/>
              </w:rPr>
            </w:pPr>
            <w:r w:rsidRPr="00E128FB">
              <w:rPr>
                <w:rFonts w:ascii="Times New Roman" w:hAnsi="Times New Roman" w:cs="Times New Roman"/>
                <w:sz w:val="20"/>
                <w:szCs w:val="20"/>
              </w:rPr>
              <w:t>Klinika Ortopedii i Traumatologii</w:t>
            </w:r>
          </w:p>
          <w:p w:rsidR="00D15079" w:rsidRPr="00E128FB" w:rsidRDefault="00D15079" w:rsidP="008D163B">
            <w:pPr>
              <w:rPr>
                <w:rFonts w:ascii="Times New Roman" w:hAnsi="Times New Roman" w:cs="Times New Roman"/>
                <w:sz w:val="20"/>
                <w:szCs w:val="20"/>
              </w:rPr>
            </w:pPr>
            <w:r w:rsidRPr="00E128FB">
              <w:rPr>
                <w:rFonts w:ascii="Times New Roman" w:hAnsi="Times New Roman" w:cs="Times New Roman"/>
                <w:sz w:val="20"/>
                <w:szCs w:val="20"/>
              </w:rPr>
              <w:t xml:space="preserve">SPSK 4 </w:t>
            </w:r>
          </w:p>
          <w:p w:rsidR="00D15079" w:rsidRPr="00E128FB" w:rsidRDefault="00D15079" w:rsidP="008D163B">
            <w:pPr>
              <w:rPr>
                <w:rFonts w:ascii="Times New Roman" w:hAnsi="Times New Roman" w:cs="Times New Roman"/>
                <w:sz w:val="20"/>
                <w:szCs w:val="20"/>
              </w:rPr>
            </w:pPr>
            <w:r w:rsidRPr="00E128FB">
              <w:rPr>
                <w:rFonts w:ascii="Times New Roman" w:hAnsi="Times New Roman" w:cs="Times New Roman"/>
                <w:sz w:val="20"/>
                <w:szCs w:val="20"/>
              </w:rPr>
              <w:t>w Lublinie</w:t>
            </w:r>
          </w:p>
        </w:tc>
        <w:tc>
          <w:tcPr>
            <w:tcW w:w="5528" w:type="dxa"/>
            <w:shd w:val="clear" w:color="auto" w:fill="auto"/>
          </w:tcPr>
          <w:p w:rsidR="00D15079" w:rsidRPr="00E128FB" w:rsidRDefault="00D15079" w:rsidP="00E128FB">
            <w:pPr>
              <w:rPr>
                <w:rFonts w:ascii="Times New Roman" w:hAnsi="Times New Roman" w:cs="Times New Roman"/>
                <w:sz w:val="20"/>
                <w:szCs w:val="20"/>
              </w:rPr>
            </w:pPr>
            <w:r w:rsidRPr="00E128FB">
              <w:rPr>
                <w:rFonts w:ascii="Times New Roman" w:hAnsi="Times New Roman" w:cs="Times New Roman"/>
                <w:sz w:val="20"/>
                <w:szCs w:val="20"/>
              </w:rPr>
              <w:t>Brak sformułowania o sposobie i konsekwencjach rankingowania świadczeniodawców w zależności od jakości stwierdzanych wyników protezoplastyk.</w:t>
            </w:r>
          </w:p>
          <w:p w:rsidR="00D15079" w:rsidRPr="00E128FB" w:rsidRDefault="00D15079" w:rsidP="00E128FB">
            <w:pPr>
              <w:rPr>
                <w:rFonts w:ascii="Times New Roman" w:hAnsi="Times New Roman" w:cs="Times New Roman"/>
                <w:sz w:val="20"/>
                <w:szCs w:val="20"/>
              </w:rPr>
            </w:pPr>
            <w:r w:rsidRPr="00E128FB">
              <w:rPr>
                <w:rFonts w:ascii="Times New Roman" w:hAnsi="Times New Roman" w:cs="Times New Roman"/>
                <w:sz w:val="20"/>
                <w:szCs w:val="20"/>
              </w:rPr>
              <w:t>Sformułowania tekstu Rozporządzenia napominają o takim postepowaniu ale nie są one precyzyjne.</w:t>
            </w:r>
          </w:p>
          <w:p w:rsidR="00D15079" w:rsidRPr="00E128FB" w:rsidRDefault="00D15079" w:rsidP="00E128FB">
            <w:pPr>
              <w:rPr>
                <w:rFonts w:ascii="Times New Roman" w:hAnsi="Times New Roman" w:cs="Times New Roman"/>
                <w:sz w:val="20"/>
                <w:szCs w:val="20"/>
              </w:rPr>
            </w:pPr>
            <w:r w:rsidRPr="00E128FB">
              <w:rPr>
                <w:rFonts w:ascii="Times New Roman" w:hAnsi="Times New Roman" w:cs="Times New Roman"/>
                <w:sz w:val="20"/>
                <w:szCs w:val="20"/>
              </w:rPr>
              <w:t>Propozycja:</w:t>
            </w:r>
          </w:p>
          <w:p w:rsidR="00D15079" w:rsidRPr="00E128FB" w:rsidRDefault="00D15079" w:rsidP="00E128FB">
            <w:pPr>
              <w:rPr>
                <w:rFonts w:ascii="Times New Roman" w:hAnsi="Times New Roman" w:cs="Times New Roman"/>
                <w:sz w:val="20"/>
                <w:szCs w:val="20"/>
              </w:rPr>
            </w:pPr>
            <w:r w:rsidRPr="00E128FB">
              <w:rPr>
                <w:rFonts w:ascii="Times New Roman" w:hAnsi="Times New Roman" w:cs="Times New Roman"/>
                <w:sz w:val="20"/>
                <w:szCs w:val="20"/>
              </w:rPr>
              <w:t>Jasne określenie w celach Rejestru również i tego zadania oraz jego znaczenie dla ewentualnego rozdziału środków na kolejne przyznawanie środków ryczałtowych.</w:t>
            </w:r>
          </w:p>
          <w:p w:rsidR="00D15079" w:rsidRPr="00E128FB" w:rsidRDefault="00D15079" w:rsidP="00E128FB">
            <w:pPr>
              <w:rPr>
                <w:rFonts w:ascii="Times New Roman" w:hAnsi="Times New Roman" w:cs="Times New Roman"/>
                <w:sz w:val="20"/>
                <w:szCs w:val="20"/>
              </w:rPr>
            </w:pPr>
          </w:p>
        </w:tc>
        <w:tc>
          <w:tcPr>
            <w:tcW w:w="4678" w:type="dxa"/>
            <w:shd w:val="clear" w:color="auto" w:fill="auto"/>
          </w:tcPr>
          <w:p w:rsidR="00D15079" w:rsidRPr="00E128FB" w:rsidRDefault="00872B72" w:rsidP="00E128FB">
            <w:pPr>
              <w:rPr>
                <w:rFonts w:ascii="Times New Roman" w:hAnsi="Times New Roman" w:cs="Times New Roman"/>
                <w:b/>
                <w:sz w:val="20"/>
                <w:szCs w:val="20"/>
              </w:rPr>
            </w:pPr>
            <w:r w:rsidRPr="00E128FB">
              <w:rPr>
                <w:rFonts w:ascii="Times New Roman" w:hAnsi="Times New Roman" w:cs="Times New Roman"/>
                <w:b/>
                <w:sz w:val="20"/>
                <w:szCs w:val="20"/>
              </w:rPr>
              <w:t>Uwaga niezasadna</w:t>
            </w:r>
          </w:p>
          <w:p w:rsidR="00D15079" w:rsidRPr="00E128FB" w:rsidRDefault="00D15079" w:rsidP="00E128FB">
            <w:pPr>
              <w:rPr>
                <w:rFonts w:ascii="Times New Roman" w:hAnsi="Times New Roman" w:cs="Times New Roman"/>
                <w:sz w:val="20"/>
                <w:szCs w:val="20"/>
              </w:rPr>
            </w:pPr>
            <w:r w:rsidRPr="00E128FB">
              <w:rPr>
                <w:rFonts w:ascii="Times New Roman" w:hAnsi="Times New Roman" w:cs="Times New Roman"/>
                <w:sz w:val="20"/>
                <w:szCs w:val="20"/>
              </w:rPr>
              <w:t>Ustawa w art. 19 ust. 1 nie wskazuje wprost rankingowania świadczeniodawców jako celu rejestrów. Pośrednio rankingi mogą wynikać z monitorowania jakości. Wielość rodzajów informacji które mają być do rejestru przekazywane umożliwiać będzie tworzenie wielu  rodzajów rankingów ze względu na możliwość brania pod uwagę wielu czynników (m.in. czynników jak wiek pacjentów, masa ciała pacjentów, modele endoprotez, stan pacjenta przed operacją), a także ze względu na możliwe branie pod uwagę różnych kombinacji czynników.</w:t>
            </w:r>
          </w:p>
          <w:p w:rsidR="00D15079" w:rsidRPr="00E128FB" w:rsidRDefault="00D15079" w:rsidP="00E128FB">
            <w:pPr>
              <w:rPr>
                <w:rFonts w:ascii="Times New Roman" w:hAnsi="Times New Roman" w:cs="Times New Roman"/>
                <w:sz w:val="20"/>
                <w:szCs w:val="20"/>
              </w:rPr>
            </w:pPr>
            <w:r w:rsidRPr="00E128FB">
              <w:rPr>
                <w:rFonts w:ascii="Times New Roman" w:hAnsi="Times New Roman" w:cs="Times New Roman"/>
                <w:sz w:val="20"/>
                <w:szCs w:val="20"/>
              </w:rPr>
              <w:t>Możliwości jest zbyt dużo by były określane w rozporządzeniu.</w:t>
            </w:r>
          </w:p>
          <w:p w:rsidR="00D15079" w:rsidRDefault="00D15079" w:rsidP="00E128FB">
            <w:pPr>
              <w:rPr>
                <w:rFonts w:ascii="Times New Roman" w:hAnsi="Times New Roman" w:cs="Times New Roman"/>
                <w:sz w:val="20"/>
                <w:szCs w:val="20"/>
              </w:rPr>
            </w:pPr>
            <w:r w:rsidRPr="00E128FB">
              <w:rPr>
                <w:rFonts w:ascii="Times New Roman" w:hAnsi="Times New Roman" w:cs="Times New Roman"/>
                <w:sz w:val="20"/>
                <w:szCs w:val="20"/>
              </w:rPr>
              <w:t xml:space="preserve">Projektodawca ostrożnie  podchodzi do tworzenia rankingów. Zakłada się, że dopiero po pewnym czasie i zbadaniu sprawozdawczości w zakresie czynników mogących mieć wpływ na rankingowanie możliwe będzie określenie prawidłowych metod rankingowania. Projektodawca unikając regulacji rankingowania miał na względzie uniknięcie możliwego skrzywdzenia świadczeniodawców. </w:t>
            </w:r>
          </w:p>
          <w:p w:rsidR="00DC77E8" w:rsidRPr="00E128FB" w:rsidRDefault="00DC77E8" w:rsidP="00E128FB">
            <w:pPr>
              <w:rPr>
                <w:rFonts w:ascii="Times New Roman" w:hAnsi="Times New Roman" w:cs="Times New Roman"/>
                <w:sz w:val="20"/>
                <w:szCs w:val="20"/>
              </w:rPr>
            </w:pPr>
          </w:p>
        </w:tc>
      </w:tr>
      <w:tr w:rsidR="00D15079" w:rsidRPr="00E128FB" w:rsidTr="00DC77E8">
        <w:trPr>
          <w:trHeight w:val="822"/>
        </w:trPr>
        <w:tc>
          <w:tcPr>
            <w:tcW w:w="709" w:type="dxa"/>
            <w:shd w:val="clear" w:color="auto" w:fill="auto"/>
            <w:vAlign w:val="center"/>
          </w:tcPr>
          <w:p w:rsidR="00D15079" w:rsidRPr="00E128FB" w:rsidRDefault="00D15079" w:rsidP="00907FA4">
            <w:pPr>
              <w:pStyle w:val="Akapitzlist"/>
              <w:numPr>
                <w:ilvl w:val="0"/>
                <w:numId w:val="23"/>
              </w:numPr>
              <w:tabs>
                <w:tab w:val="left" w:pos="141"/>
              </w:tabs>
              <w:ind w:right="22"/>
              <w:jc w:val="center"/>
              <w:rPr>
                <w:rFonts w:ascii="Times New Roman" w:hAnsi="Times New Roman" w:cs="Times New Roman"/>
                <w:b/>
                <w:sz w:val="20"/>
                <w:szCs w:val="20"/>
              </w:rPr>
            </w:pPr>
          </w:p>
        </w:tc>
        <w:tc>
          <w:tcPr>
            <w:tcW w:w="1701" w:type="dxa"/>
            <w:shd w:val="clear" w:color="auto" w:fill="auto"/>
          </w:tcPr>
          <w:p w:rsidR="00D15079" w:rsidRPr="00E128FB" w:rsidRDefault="00D15079" w:rsidP="00E128FB">
            <w:pPr>
              <w:tabs>
                <w:tab w:val="left" w:pos="0"/>
              </w:tabs>
              <w:rPr>
                <w:rFonts w:ascii="Times New Roman" w:hAnsi="Times New Roman" w:cs="Times New Roman"/>
                <w:sz w:val="20"/>
                <w:szCs w:val="20"/>
              </w:rPr>
            </w:pPr>
            <w:r w:rsidRPr="00E128FB">
              <w:rPr>
                <w:rFonts w:ascii="Times New Roman" w:hAnsi="Times New Roman" w:cs="Times New Roman"/>
                <w:sz w:val="20"/>
                <w:szCs w:val="20"/>
              </w:rPr>
              <w:t>Uwaga ogólna</w:t>
            </w:r>
          </w:p>
        </w:tc>
        <w:tc>
          <w:tcPr>
            <w:tcW w:w="1843" w:type="dxa"/>
            <w:shd w:val="clear" w:color="auto" w:fill="auto"/>
          </w:tcPr>
          <w:p w:rsidR="00D15079" w:rsidRPr="00E128FB" w:rsidRDefault="00D15079" w:rsidP="008D163B">
            <w:pPr>
              <w:rPr>
                <w:rFonts w:ascii="Times New Roman" w:hAnsi="Times New Roman" w:cs="Times New Roman"/>
                <w:sz w:val="20"/>
                <w:szCs w:val="20"/>
              </w:rPr>
            </w:pPr>
            <w:r w:rsidRPr="00E128FB">
              <w:rPr>
                <w:rFonts w:ascii="Times New Roman" w:hAnsi="Times New Roman" w:cs="Times New Roman"/>
                <w:sz w:val="20"/>
                <w:szCs w:val="20"/>
              </w:rPr>
              <w:t>Klinika Ortopedii i Traumatologii</w:t>
            </w:r>
          </w:p>
          <w:p w:rsidR="00D15079" w:rsidRPr="00E128FB" w:rsidRDefault="00D15079" w:rsidP="008D163B">
            <w:pPr>
              <w:rPr>
                <w:rFonts w:ascii="Times New Roman" w:hAnsi="Times New Roman" w:cs="Times New Roman"/>
                <w:sz w:val="20"/>
                <w:szCs w:val="20"/>
              </w:rPr>
            </w:pPr>
            <w:r w:rsidRPr="00E128FB">
              <w:rPr>
                <w:rFonts w:ascii="Times New Roman" w:hAnsi="Times New Roman" w:cs="Times New Roman"/>
                <w:sz w:val="20"/>
                <w:szCs w:val="20"/>
              </w:rPr>
              <w:t xml:space="preserve">SPSK 4 </w:t>
            </w:r>
          </w:p>
          <w:p w:rsidR="00D15079" w:rsidRPr="00E128FB" w:rsidRDefault="00D15079" w:rsidP="008D163B">
            <w:pPr>
              <w:rPr>
                <w:rFonts w:ascii="Times New Roman" w:hAnsi="Times New Roman" w:cs="Times New Roman"/>
                <w:sz w:val="20"/>
                <w:szCs w:val="20"/>
              </w:rPr>
            </w:pPr>
            <w:r w:rsidRPr="00E128FB">
              <w:rPr>
                <w:rFonts w:ascii="Times New Roman" w:hAnsi="Times New Roman" w:cs="Times New Roman"/>
                <w:sz w:val="20"/>
                <w:szCs w:val="20"/>
              </w:rPr>
              <w:t>w Lublinie</w:t>
            </w:r>
          </w:p>
        </w:tc>
        <w:tc>
          <w:tcPr>
            <w:tcW w:w="5528" w:type="dxa"/>
            <w:shd w:val="clear" w:color="auto" w:fill="auto"/>
          </w:tcPr>
          <w:p w:rsidR="00D15079" w:rsidRPr="00E128FB" w:rsidRDefault="00D15079" w:rsidP="00E128FB">
            <w:pPr>
              <w:rPr>
                <w:rFonts w:ascii="Times New Roman" w:hAnsi="Times New Roman" w:cs="Times New Roman"/>
                <w:sz w:val="20"/>
                <w:szCs w:val="20"/>
              </w:rPr>
            </w:pPr>
            <w:r w:rsidRPr="00E128FB">
              <w:rPr>
                <w:rFonts w:ascii="Times New Roman" w:hAnsi="Times New Roman" w:cs="Times New Roman"/>
                <w:sz w:val="20"/>
                <w:szCs w:val="20"/>
              </w:rPr>
              <w:t>Brak określenia zasobu danych wymaganych do przekazania do Rejestru.</w:t>
            </w:r>
          </w:p>
          <w:p w:rsidR="00D15079" w:rsidRPr="00E128FB" w:rsidRDefault="00D15079" w:rsidP="00E128FB">
            <w:pPr>
              <w:rPr>
                <w:rFonts w:ascii="Times New Roman" w:hAnsi="Times New Roman" w:cs="Times New Roman"/>
                <w:sz w:val="20"/>
                <w:szCs w:val="20"/>
              </w:rPr>
            </w:pPr>
            <w:r w:rsidRPr="00E128FB">
              <w:rPr>
                <w:rFonts w:ascii="Times New Roman" w:hAnsi="Times New Roman" w:cs="Times New Roman"/>
                <w:sz w:val="20"/>
                <w:szCs w:val="20"/>
              </w:rPr>
              <w:t>Propozycja:</w:t>
            </w:r>
          </w:p>
          <w:p w:rsidR="00D15079" w:rsidRPr="00E128FB" w:rsidRDefault="00D15079" w:rsidP="00E128FB">
            <w:pPr>
              <w:rPr>
                <w:rFonts w:ascii="Times New Roman" w:hAnsi="Times New Roman" w:cs="Times New Roman"/>
                <w:sz w:val="20"/>
                <w:szCs w:val="20"/>
              </w:rPr>
            </w:pPr>
            <w:r w:rsidRPr="00E128FB">
              <w:rPr>
                <w:rFonts w:ascii="Times New Roman" w:hAnsi="Times New Roman" w:cs="Times New Roman"/>
                <w:sz w:val="20"/>
                <w:szCs w:val="20"/>
              </w:rPr>
              <w:t>W formie załącznika należy opracować wzór formularza zgłoszeniowego, który powinien jasno określać miejsce, lekarza wykonującego zabieg oraz opis implantu, napotkane problemy śródoperacyjne itp.</w:t>
            </w:r>
          </w:p>
        </w:tc>
        <w:tc>
          <w:tcPr>
            <w:tcW w:w="4678" w:type="dxa"/>
            <w:shd w:val="clear" w:color="auto" w:fill="auto"/>
          </w:tcPr>
          <w:p w:rsidR="00872B72" w:rsidRPr="00E128FB" w:rsidRDefault="00872B72" w:rsidP="00E128FB">
            <w:pPr>
              <w:rPr>
                <w:rFonts w:ascii="Times New Roman" w:hAnsi="Times New Roman" w:cs="Times New Roman"/>
                <w:b/>
                <w:sz w:val="20"/>
                <w:szCs w:val="20"/>
              </w:rPr>
            </w:pPr>
            <w:r w:rsidRPr="00E128FB">
              <w:rPr>
                <w:rFonts w:ascii="Times New Roman" w:hAnsi="Times New Roman" w:cs="Times New Roman"/>
                <w:b/>
                <w:sz w:val="20"/>
                <w:szCs w:val="20"/>
              </w:rPr>
              <w:t>Uwaga niezasadna</w:t>
            </w:r>
          </w:p>
          <w:p w:rsidR="00D15079" w:rsidRPr="00E128FB" w:rsidRDefault="00D15079" w:rsidP="00E128FB">
            <w:pPr>
              <w:rPr>
                <w:rFonts w:ascii="Times New Roman" w:hAnsi="Times New Roman" w:cs="Times New Roman"/>
                <w:sz w:val="20"/>
                <w:szCs w:val="20"/>
              </w:rPr>
            </w:pPr>
            <w:r w:rsidRPr="00E128FB">
              <w:rPr>
                <w:rFonts w:ascii="Times New Roman" w:hAnsi="Times New Roman" w:cs="Times New Roman"/>
                <w:sz w:val="20"/>
                <w:szCs w:val="20"/>
              </w:rPr>
              <w:t xml:space="preserve">Określenie wzorów formularzy (wzorów dokumentów elektronicznych – wyraz formularz zostanie usunięty i zastąpiony dokumentem elektro. lub wzorem dokumentu elektro.) pozostawiono po stronie podmiotu prowadzącego rejestr. Zakres danych jest wskazany w § 5. Założono, że podmiot prowadzący rejestr będzie mógł tworzyć różne formularze do różnych celów np.: do przekazania informacji o samych powikłaniach lub </w:t>
            </w:r>
            <w:r w:rsidR="00AB0A24">
              <w:rPr>
                <w:rFonts w:ascii="Times New Roman" w:hAnsi="Times New Roman" w:cs="Times New Roman"/>
                <w:sz w:val="20"/>
                <w:szCs w:val="20"/>
              </w:rPr>
              <w:t>efektach klinicznych</w:t>
            </w:r>
            <w:r w:rsidRPr="00E128FB">
              <w:rPr>
                <w:rFonts w:ascii="Times New Roman" w:hAnsi="Times New Roman" w:cs="Times New Roman"/>
                <w:sz w:val="20"/>
                <w:szCs w:val="20"/>
              </w:rPr>
              <w:t xml:space="preserve"> wykonanych w jakiś czas po operacji. Zakłada się, że formularze będą mogły być zmieniane w celu optymalizacji sprawozdawczości dlatego wzory nie przygotowano wzorów-załączników do rozporządzenia.</w:t>
            </w:r>
          </w:p>
          <w:p w:rsidR="00D15079" w:rsidRPr="00E128FB" w:rsidRDefault="00D15079" w:rsidP="00E128FB">
            <w:pPr>
              <w:rPr>
                <w:rFonts w:ascii="Times New Roman" w:hAnsi="Times New Roman" w:cs="Times New Roman"/>
                <w:sz w:val="20"/>
                <w:szCs w:val="20"/>
              </w:rPr>
            </w:pPr>
            <w:r w:rsidRPr="00E128FB">
              <w:rPr>
                <w:rFonts w:ascii="Times New Roman" w:hAnsi="Times New Roman" w:cs="Times New Roman"/>
                <w:sz w:val="20"/>
                <w:szCs w:val="20"/>
              </w:rPr>
              <w:t>Wzór formularz a nie będzie opracowywany a wyraz „formularz” zostanie</w:t>
            </w:r>
            <w:r w:rsidR="00872B72" w:rsidRPr="00E128FB">
              <w:rPr>
                <w:rFonts w:ascii="Times New Roman" w:hAnsi="Times New Roman" w:cs="Times New Roman"/>
                <w:sz w:val="20"/>
                <w:szCs w:val="20"/>
              </w:rPr>
              <w:t xml:space="preserve"> zastąpiony wyrazem „dokument”.</w:t>
            </w:r>
          </w:p>
          <w:p w:rsidR="00D15079" w:rsidRPr="00E128FB" w:rsidRDefault="00D15079" w:rsidP="00E128FB">
            <w:pPr>
              <w:rPr>
                <w:rFonts w:ascii="Times New Roman" w:hAnsi="Times New Roman" w:cs="Times New Roman"/>
                <w:sz w:val="20"/>
                <w:szCs w:val="20"/>
              </w:rPr>
            </w:pPr>
          </w:p>
        </w:tc>
      </w:tr>
      <w:tr w:rsidR="00D15079" w:rsidRPr="00E128FB" w:rsidTr="00DC77E8">
        <w:trPr>
          <w:trHeight w:val="822"/>
        </w:trPr>
        <w:tc>
          <w:tcPr>
            <w:tcW w:w="709" w:type="dxa"/>
            <w:shd w:val="clear" w:color="auto" w:fill="auto"/>
            <w:vAlign w:val="center"/>
          </w:tcPr>
          <w:p w:rsidR="00D15079" w:rsidRPr="00E128FB" w:rsidRDefault="00D15079" w:rsidP="00907FA4">
            <w:pPr>
              <w:pStyle w:val="Akapitzlist"/>
              <w:numPr>
                <w:ilvl w:val="0"/>
                <w:numId w:val="23"/>
              </w:numPr>
              <w:tabs>
                <w:tab w:val="left" w:pos="141"/>
              </w:tabs>
              <w:ind w:right="22"/>
              <w:jc w:val="center"/>
              <w:rPr>
                <w:rFonts w:ascii="Times New Roman" w:hAnsi="Times New Roman" w:cs="Times New Roman"/>
                <w:b/>
                <w:sz w:val="20"/>
                <w:szCs w:val="20"/>
              </w:rPr>
            </w:pPr>
          </w:p>
        </w:tc>
        <w:tc>
          <w:tcPr>
            <w:tcW w:w="1701" w:type="dxa"/>
            <w:shd w:val="clear" w:color="auto" w:fill="auto"/>
          </w:tcPr>
          <w:p w:rsidR="00D15079" w:rsidRPr="00E128FB" w:rsidRDefault="00D15079" w:rsidP="00E128FB">
            <w:pPr>
              <w:tabs>
                <w:tab w:val="left" w:pos="0"/>
              </w:tabs>
              <w:rPr>
                <w:rFonts w:ascii="Times New Roman" w:hAnsi="Times New Roman" w:cs="Times New Roman"/>
                <w:sz w:val="20"/>
                <w:szCs w:val="20"/>
              </w:rPr>
            </w:pPr>
            <w:r w:rsidRPr="00E128FB">
              <w:rPr>
                <w:rFonts w:ascii="Times New Roman" w:hAnsi="Times New Roman" w:cs="Times New Roman"/>
                <w:sz w:val="20"/>
                <w:szCs w:val="20"/>
              </w:rPr>
              <w:t>§ 3 ust. 8</w:t>
            </w:r>
          </w:p>
        </w:tc>
        <w:tc>
          <w:tcPr>
            <w:tcW w:w="1843" w:type="dxa"/>
            <w:shd w:val="clear" w:color="auto" w:fill="auto"/>
          </w:tcPr>
          <w:p w:rsidR="00D15079" w:rsidRPr="00E128FB" w:rsidRDefault="00D15079" w:rsidP="008D163B">
            <w:pPr>
              <w:rPr>
                <w:rFonts w:ascii="Times New Roman" w:hAnsi="Times New Roman" w:cs="Times New Roman"/>
                <w:sz w:val="20"/>
                <w:szCs w:val="20"/>
              </w:rPr>
            </w:pPr>
            <w:r w:rsidRPr="00E128FB">
              <w:rPr>
                <w:rFonts w:ascii="Times New Roman" w:hAnsi="Times New Roman" w:cs="Times New Roman"/>
                <w:sz w:val="20"/>
                <w:szCs w:val="20"/>
              </w:rPr>
              <w:t>Klinika Ortopedii i Traumatologii</w:t>
            </w:r>
          </w:p>
          <w:p w:rsidR="00D15079" w:rsidRPr="00E128FB" w:rsidRDefault="00D15079" w:rsidP="008D163B">
            <w:pPr>
              <w:rPr>
                <w:rFonts w:ascii="Times New Roman" w:hAnsi="Times New Roman" w:cs="Times New Roman"/>
                <w:sz w:val="20"/>
                <w:szCs w:val="20"/>
              </w:rPr>
            </w:pPr>
            <w:r w:rsidRPr="00E128FB">
              <w:rPr>
                <w:rFonts w:ascii="Times New Roman" w:hAnsi="Times New Roman" w:cs="Times New Roman"/>
                <w:sz w:val="20"/>
                <w:szCs w:val="20"/>
              </w:rPr>
              <w:t xml:space="preserve">SPSK 4 </w:t>
            </w:r>
          </w:p>
          <w:p w:rsidR="00D15079" w:rsidRPr="00E128FB" w:rsidRDefault="00D15079" w:rsidP="008D163B">
            <w:pPr>
              <w:rPr>
                <w:rFonts w:ascii="Times New Roman" w:hAnsi="Times New Roman" w:cs="Times New Roman"/>
                <w:sz w:val="20"/>
                <w:szCs w:val="20"/>
              </w:rPr>
            </w:pPr>
            <w:r w:rsidRPr="00E128FB">
              <w:rPr>
                <w:rFonts w:ascii="Times New Roman" w:hAnsi="Times New Roman" w:cs="Times New Roman"/>
                <w:sz w:val="20"/>
                <w:szCs w:val="20"/>
              </w:rPr>
              <w:t>w Lublinie</w:t>
            </w:r>
          </w:p>
        </w:tc>
        <w:tc>
          <w:tcPr>
            <w:tcW w:w="5528" w:type="dxa"/>
            <w:shd w:val="clear" w:color="auto" w:fill="auto"/>
          </w:tcPr>
          <w:p w:rsidR="00D15079" w:rsidRPr="00E128FB" w:rsidRDefault="00D15079" w:rsidP="00E128FB">
            <w:pPr>
              <w:rPr>
                <w:rFonts w:ascii="Times New Roman" w:hAnsi="Times New Roman" w:cs="Times New Roman"/>
                <w:sz w:val="20"/>
                <w:szCs w:val="20"/>
              </w:rPr>
            </w:pPr>
            <w:r w:rsidRPr="00E128FB">
              <w:rPr>
                <w:rFonts w:ascii="Times New Roman" w:hAnsi="Times New Roman" w:cs="Times New Roman"/>
                <w:sz w:val="20"/>
                <w:szCs w:val="20"/>
              </w:rPr>
              <w:t>Zapis na zabieg protezoplastyki jest zbyt wczesny do wprowadzenia do Rejestru.</w:t>
            </w:r>
          </w:p>
          <w:p w:rsidR="00D15079" w:rsidRPr="00E128FB" w:rsidRDefault="00D15079" w:rsidP="00E128FB">
            <w:pPr>
              <w:rPr>
                <w:rFonts w:ascii="Times New Roman" w:hAnsi="Times New Roman" w:cs="Times New Roman"/>
                <w:sz w:val="20"/>
                <w:szCs w:val="20"/>
              </w:rPr>
            </w:pPr>
            <w:r w:rsidRPr="00E128FB">
              <w:rPr>
                <w:rFonts w:ascii="Times New Roman" w:hAnsi="Times New Roman" w:cs="Times New Roman"/>
                <w:sz w:val="20"/>
                <w:szCs w:val="20"/>
              </w:rPr>
              <w:t>Historia Rejestru  powinna rozpoczynać się od momentu przyjęcia pacjenta do zabiegu.</w:t>
            </w:r>
          </w:p>
          <w:p w:rsidR="00EF08B0" w:rsidRPr="00E128FB" w:rsidRDefault="00EF08B0" w:rsidP="00E128FB">
            <w:pPr>
              <w:rPr>
                <w:rFonts w:ascii="Times New Roman" w:hAnsi="Times New Roman" w:cs="Times New Roman"/>
                <w:sz w:val="20"/>
                <w:szCs w:val="20"/>
              </w:rPr>
            </w:pPr>
          </w:p>
        </w:tc>
        <w:tc>
          <w:tcPr>
            <w:tcW w:w="4678" w:type="dxa"/>
            <w:shd w:val="clear" w:color="auto" w:fill="auto"/>
          </w:tcPr>
          <w:p w:rsidR="00D15079" w:rsidRPr="00E128FB" w:rsidRDefault="00EF08B0" w:rsidP="00E128FB">
            <w:pPr>
              <w:rPr>
                <w:rFonts w:ascii="Times New Roman" w:hAnsi="Times New Roman" w:cs="Times New Roman"/>
                <w:sz w:val="20"/>
                <w:szCs w:val="20"/>
              </w:rPr>
            </w:pPr>
            <w:r w:rsidRPr="00E128FB">
              <w:rPr>
                <w:rFonts w:ascii="Times New Roman" w:hAnsi="Times New Roman" w:cs="Times New Roman"/>
                <w:sz w:val="20"/>
                <w:szCs w:val="20"/>
              </w:rPr>
              <w:t>Uwaga nieaktualna w związku z usunięciem odnośnego przepisu.</w:t>
            </w:r>
          </w:p>
        </w:tc>
      </w:tr>
      <w:tr w:rsidR="00D15079" w:rsidRPr="00E128FB" w:rsidTr="00DC77E8">
        <w:trPr>
          <w:trHeight w:val="822"/>
        </w:trPr>
        <w:tc>
          <w:tcPr>
            <w:tcW w:w="709" w:type="dxa"/>
            <w:shd w:val="clear" w:color="auto" w:fill="auto"/>
            <w:vAlign w:val="center"/>
          </w:tcPr>
          <w:p w:rsidR="00D15079" w:rsidRPr="00E128FB" w:rsidRDefault="00D15079" w:rsidP="00907FA4">
            <w:pPr>
              <w:pStyle w:val="Akapitzlist"/>
              <w:numPr>
                <w:ilvl w:val="0"/>
                <w:numId w:val="23"/>
              </w:numPr>
              <w:tabs>
                <w:tab w:val="left" w:pos="141"/>
              </w:tabs>
              <w:ind w:right="22"/>
              <w:jc w:val="center"/>
              <w:rPr>
                <w:rFonts w:ascii="Times New Roman" w:hAnsi="Times New Roman" w:cs="Times New Roman"/>
                <w:b/>
                <w:sz w:val="20"/>
                <w:szCs w:val="20"/>
              </w:rPr>
            </w:pPr>
          </w:p>
        </w:tc>
        <w:tc>
          <w:tcPr>
            <w:tcW w:w="1701" w:type="dxa"/>
            <w:shd w:val="clear" w:color="auto" w:fill="auto"/>
          </w:tcPr>
          <w:p w:rsidR="00D15079" w:rsidRPr="00E128FB" w:rsidRDefault="00D15079" w:rsidP="00E128FB">
            <w:pPr>
              <w:tabs>
                <w:tab w:val="left" w:pos="0"/>
              </w:tabs>
              <w:rPr>
                <w:rFonts w:ascii="Times New Roman" w:hAnsi="Times New Roman" w:cs="Times New Roman"/>
                <w:sz w:val="20"/>
                <w:szCs w:val="20"/>
              </w:rPr>
            </w:pPr>
            <w:r w:rsidRPr="00E128FB">
              <w:rPr>
                <w:rFonts w:ascii="Times New Roman" w:hAnsi="Times New Roman" w:cs="Times New Roman"/>
                <w:sz w:val="20"/>
                <w:szCs w:val="20"/>
              </w:rPr>
              <w:t>Uwaga ogólna</w:t>
            </w:r>
          </w:p>
        </w:tc>
        <w:tc>
          <w:tcPr>
            <w:tcW w:w="1843" w:type="dxa"/>
            <w:shd w:val="clear" w:color="auto" w:fill="auto"/>
          </w:tcPr>
          <w:p w:rsidR="00D15079" w:rsidRPr="00E128FB" w:rsidRDefault="00D15079" w:rsidP="008D163B">
            <w:pPr>
              <w:rPr>
                <w:rFonts w:ascii="Times New Roman" w:hAnsi="Times New Roman" w:cs="Times New Roman"/>
                <w:sz w:val="20"/>
                <w:szCs w:val="20"/>
              </w:rPr>
            </w:pPr>
            <w:r w:rsidRPr="00E128FB">
              <w:rPr>
                <w:rFonts w:ascii="Times New Roman" w:hAnsi="Times New Roman" w:cs="Times New Roman"/>
                <w:sz w:val="20"/>
                <w:szCs w:val="20"/>
              </w:rPr>
              <w:t>Klinika Ortopedii i Traumatologii</w:t>
            </w:r>
          </w:p>
          <w:p w:rsidR="00D15079" w:rsidRPr="00E128FB" w:rsidRDefault="00D15079" w:rsidP="008D163B">
            <w:pPr>
              <w:rPr>
                <w:rFonts w:ascii="Times New Roman" w:hAnsi="Times New Roman" w:cs="Times New Roman"/>
                <w:sz w:val="20"/>
                <w:szCs w:val="20"/>
              </w:rPr>
            </w:pPr>
            <w:r w:rsidRPr="00E128FB">
              <w:rPr>
                <w:rFonts w:ascii="Times New Roman" w:hAnsi="Times New Roman" w:cs="Times New Roman"/>
                <w:sz w:val="20"/>
                <w:szCs w:val="20"/>
              </w:rPr>
              <w:t xml:space="preserve">SPSK 4 </w:t>
            </w:r>
          </w:p>
          <w:p w:rsidR="00D15079" w:rsidRPr="00E128FB" w:rsidRDefault="00D15079" w:rsidP="008D163B">
            <w:pPr>
              <w:rPr>
                <w:rFonts w:ascii="Times New Roman" w:hAnsi="Times New Roman" w:cs="Times New Roman"/>
                <w:sz w:val="20"/>
                <w:szCs w:val="20"/>
              </w:rPr>
            </w:pPr>
            <w:r w:rsidRPr="00E128FB">
              <w:rPr>
                <w:rFonts w:ascii="Times New Roman" w:hAnsi="Times New Roman" w:cs="Times New Roman"/>
                <w:sz w:val="20"/>
                <w:szCs w:val="20"/>
              </w:rPr>
              <w:t>w Lublinie</w:t>
            </w:r>
          </w:p>
        </w:tc>
        <w:tc>
          <w:tcPr>
            <w:tcW w:w="5528" w:type="dxa"/>
            <w:shd w:val="clear" w:color="auto" w:fill="auto"/>
          </w:tcPr>
          <w:p w:rsidR="00D15079" w:rsidRPr="00E128FB" w:rsidRDefault="00D15079" w:rsidP="00E128FB">
            <w:pPr>
              <w:rPr>
                <w:rFonts w:ascii="Times New Roman" w:hAnsi="Times New Roman" w:cs="Times New Roman"/>
                <w:sz w:val="20"/>
                <w:szCs w:val="20"/>
              </w:rPr>
            </w:pPr>
            <w:r w:rsidRPr="00E128FB">
              <w:rPr>
                <w:rFonts w:ascii="Times New Roman" w:hAnsi="Times New Roman" w:cs="Times New Roman"/>
                <w:sz w:val="20"/>
                <w:szCs w:val="20"/>
              </w:rPr>
              <w:t>Obligatoryjność dla pacjenta systematycznej, minimum 1x w roku kontroli wyników, najlepiej w jednostce operatora.</w:t>
            </w:r>
          </w:p>
          <w:p w:rsidR="00D15079" w:rsidRPr="00E128FB" w:rsidRDefault="00D15079" w:rsidP="00E128FB">
            <w:pPr>
              <w:rPr>
                <w:rFonts w:ascii="Times New Roman" w:hAnsi="Times New Roman" w:cs="Times New Roman"/>
                <w:sz w:val="20"/>
                <w:szCs w:val="20"/>
              </w:rPr>
            </w:pPr>
            <w:r w:rsidRPr="00E128FB">
              <w:rPr>
                <w:rFonts w:ascii="Times New Roman" w:hAnsi="Times New Roman" w:cs="Times New Roman"/>
                <w:sz w:val="20"/>
                <w:szCs w:val="20"/>
              </w:rPr>
              <w:t>Brak zapisu.</w:t>
            </w:r>
          </w:p>
          <w:p w:rsidR="00D15079" w:rsidRPr="00E128FB" w:rsidRDefault="00D15079" w:rsidP="00E128FB">
            <w:pPr>
              <w:rPr>
                <w:rFonts w:ascii="Times New Roman" w:hAnsi="Times New Roman" w:cs="Times New Roman"/>
                <w:sz w:val="20"/>
                <w:szCs w:val="20"/>
              </w:rPr>
            </w:pPr>
            <w:r w:rsidRPr="00E128FB">
              <w:rPr>
                <w:rFonts w:ascii="Times New Roman" w:hAnsi="Times New Roman" w:cs="Times New Roman"/>
                <w:sz w:val="20"/>
                <w:szCs w:val="20"/>
              </w:rPr>
              <w:t>Propozycja:</w:t>
            </w:r>
          </w:p>
          <w:p w:rsidR="00D15079" w:rsidRDefault="00D15079" w:rsidP="00E128FB">
            <w:pPr>
              <w:rPr>
                <w:rFonts w:ascii="Times New Roman" w:hAnsi="Times New Roman" w:cs="Times New Roman"/>
                <w:sz w:val="20"/>
                <w:szCs w:val="20"/>
              </w:rPr>
            </w:pPr>
            <w:r w:rsidRPr="00E128FB">
              <w:rPr>
                <w:rFonts w:ascii="Times New Roman" w:hAnsi="Times New Roman" w:cs="Times New Roman"/>
                <w:sz w:val="20"/>
                <w:szCs w:val="20"/>
              </w:rPr>
              <w:t>Wprowad</w:t>
            </w:r>
            <w:r w:rsidR="00872B72" w:rsidRPr="00E128FB">
              <w:rPr>
                <w:rFonts w:ascii="Times New Roman" w:hAnsi="Times New Roman" w:cs="Times New Roman"/>
                <w:sz w:val="20"/>
                <w:szCs w:val="20"/>
              </w:rPr>
              <w:t>zenie zapisu do rozporządzenia.</w:t>
            </w:r>
          </w:p>
          <w:p w:rsidR="00AB0A24" w:rsidRPr="00E128FB" w:rsidRDefault="00AB0A24" w:rsidP="00E128FB">
            <w:pPr>
              <w:rPr>
                <w:rFonts w:ascii="Times New Roman" w:hAnsi="Times New Roman" w:cs="Times New Roman"/>
                <w:sz w:val="20"/>
                <w:szCs w:val="20"/>
              </w:rPr>
            </w:pPr>
          </w:p>
        </w:tc>
        <w:tc>
          <w:tcPr>
            <w:tcW w:w="4678" w:type="dxa"/>
            <w:shd w:val="clear" w:color="auto" w:fill="auto"/>
          </w:tcPr>
          <w:p w:rsidR="00872B72" w:rsidRPr="00E128FB" w:rsidRDefault="00872B72" w:rsidP="00E128FB">
            <w:pPr>
              <w:rPr>
                <w:rFonts w:ascii="Times New Roman" w:hAnsi="Times New Roman" w:cs="Times New Roman"/>
                <w:b/>
                <w:sz w:val="20"/>
                <w:szCs w:val="20"/>
              </w:rPr>
            </w:pPr>
            <w:r w:rsidRPr="00E128FB">
              <w:rPr>
                <w:rFonts w:ascii="Times New Roman" w:hAnsi="Times New Roman" w:cs="Times New Roman"/>
                <w:b/>
                <w:sz w:val="20"/>
                <w:szCs w:val="20"/>
              </w:rPr>
              <w:t>Uwaga niezasadna</w:t>
            </w:r>
          </w:p>
          <w:p w:rsidR="00D15079" w:rsidRPr="00E128FB" w:rsidRDefault="00D15079" w:rsidP="00E128FB">
            <w:pPr>
              <w:rPr>
                <w:rFonts w:ascii="Times New Roman" w:hAnsi="Times New Roman" w:cs="Times New Roman"/>
                <w:sz w:val="20"/>
                <w:szCs w:val="20"/>
              </w:rPr>
            </w:pPr>
            <w:r w:rsidRPr="00E128FB">
              <w:rPr>
                <w:rFonts w:ascii="Times New Roman" w:hAnsi="Times New Roman" w:cs="Times New Roman"/>
                <w:sz w:val="20"/>
                <w:szCs w:val="20"/>
              </w:rPr>
              <w:t xml:space="preserve">Poza zakresem upoważnienia jest obligowanie pacjentów do wizyt. </w:t>
            </w:r>
          </w:p>
          <w:p w:rsidR="00872B72" w:rsidRDefault="00872B72" w:rsidP="00E128FB">
            <w:pPr>
              <w:rPr>
                <w:rFonts w:ascii="Times New Roman" w:hAnsi="Times New Roman" w:cs="Times New Roman"/>
                <w:sz w:val="20"/>
                <w:szCs w:val="20"/>
              </w:rPr>
            </w:pPr>
          </w:p>
          <w:p w:rsidR="00AB0A24" w:rsidRPr="00E128FB" w:rsidRDefault="00AB0A24" w:rsidP="00E128FB">
            <w:pPr>
              <w:rPr>
                <w:rFonts w:ascii="Times New Roman" w:hAnsi="Times New Roman" w:cs="Times New Roman"/>
                <w:sz w:val="20"/>
                <w:szCs w:val="20"/>
              </w:rPr>
            </w:pPr>
          </w:p>
        </w:tc>
      </w:tr>
      <w:tr w:rsidR="00D15079" w:rsidRPr="00E128FB" w:rsidTr="00DC77E8">
        <w:trPr>
          <w:trHeight w:val="822"/>
        </w:trPr>
        <w:tc>
          <w:tcPr>
            <w:tcW w:w="709" w:type="dxa"/>
            <w:shd w:val="clear" w:color="auto" w:fill="auto"/>
            <w:vAlign w:val="center"/>
          </w:tcPr>
          <w:p w:rsidR="00D15079" w:rsidRPr="00E128FB" w:rsidRDefault="00D15079" w:rsidP="00907FA4">
            <w:pPr>
              <w:pStyle w:val="Akapitzlist"/>
              <w:numPr>
                <w:ilvl w:val="0"/>
                <w:numId w:val="23"/>
              </w:numPr>
              <w:tabs>
                <w:tab w:val="left" w:pos="141"/>
              </w:tabs>
              <w:ind w:right="22"/>
              <w:jc w:val="center"/>
              <w:rPr>
                <w:rFonts w:ascii="Times New Roman" w:hAnsi="Times New Roman" w:cs="Times New Roman"/>
                <w:b/>
                <w:sz w:val="20"/>
                <w:szCs w:val="20"/>
              </w:rPr>
            </w:pPr>
          </w:p>
        </w:tc>
        <w:tc>
          <w:tcPr>
            <w:tcW w:w="1701" w:type="dxa"/>
            <w:shd w:val="clear" w:color="auto" w:fill="auto"/>
          </w:tcPr>
          <w:p w:rsidR="00D15079" w:rsidRPr="00E128FB" w:rsidRDefault="00D15079" w:rsidP="00E128FB">
            <w:pPr>
              <w:tabs>
                <w:tab w:val="left" w:pos="0"/>
              </w:tabs>
              <w:rPr>
                <w:rFonts w:ascii="Times New Roman" w:hAnsi="Times New Roman" w:cs="Times New Roman"/>
                <w:sz w:val="20"/>
                <w:szCs w:val="20"/>
              </w:rPr>
            </w:pPr>
            <w:r w:rsidRPr="00E128FB">
              <w:rPr>
                <w:rFonts w:ascii="Times New Roman" w:hAnsi="Times New Roman" w:cs="Times New Roman"/>
                <w:sz w:val="20"/>
                <w:szCs w:val="20"/>
              </w:rPr>
              <w:t>Uwaga ogólna</w:t>
            </w:r>
          </w:p>
        </w:tc>
        <w:tc>
          <w:tcPr>
            <w:tcW w:w="1843" w:type="dxa"/>
            <w:shd w:val="clear" w:color="auto" w:fill="auto"/>
          </w:tcPr>
          <w:p w:rsidR="00D15079" w:rsidRPr="00E128FB" w:rsidRDefault="00D15079" w:rsidP="008D163B">
            <w:pPr>
              <w:rPr>
                <w:rFonts w:ascii="Times New Roman" w:hAnsi="Times New Roman" w:cs="Times New Roman"/>
                <w:sz w:val="20"/>
                <w:szCs w:val="20"/>
              </w:rPr>
            </w:pPr>
            <w:r w:rsidRPr="00E128FB">
              <w:rPr>
                <w:rFonts w:ascii="Times New Roman" w:hAnsi="Times New Roman" w:cs="Times New Roman"/>
                <w:sz w:val="20"/>
                <w:szCs w:val="20"/>
              </w:rPr>
              <w:t>Naczelna Izba Lekarska (Prezydium Naczelnej Rady Lekarskiej)</w:t>
            </w:r>
          </w:p>
        </w:tc>
        <w:tc>
          <w:tcPr>
            <w:tcW w:w="5528" w:type="dxa"/>
            <w:shd w:val="clear" w:color="auto" w:fill="auto"/>
          </w:tcPr>
          <w:p w:rsidR="00D15079" w:rsidRPr="00E128FB" w:rsidRDefault="00D15079" w:rsidP="00E128FB">
            <w:pPr>
              <w:rPr>
                <w:rFonts w:ascii="Times New Roman" w:hAnsi="Times New Roman" w:cs="Times New Roman"/>
                <w:sz w:val="20"/>
                <w:szCs w:val="20"/>
              </w:rPr>
            </w:pPr>
            <w:r w:rsidRPr="00E128FB">
              <w:rPr>
                <w:rFonts w:ascii="Times New Roman" w:hAnsi="Times New Roman" w:cs="Times New Roman"/>
                <w:sz w:val="20"/>
                <w:szCs w:val="20"/>
              </w:rPr>
              <w:t>Prezydium Naczelnej Rady Lekarskiej uważa za zbędne tworzenie rejestru endoprotezoplastyk, ponieważ w zakresie świadczeń finansowanych ze środków publicznych dane o tych procedurach posiada w ogromnej liczbie i szczegółowości NFZ. Należałoby poprawić jakość i wykorzystanie danych zbieranych przez płatnika świadczeń, zamiast tworzyć kolejny obowiązek sprawozdawczy dla usługodawców.</w:t>
            </w:r>
          </w:p>
          <w:p w:rsidR="00D15079" w:rsidRPr="00E128FB" w:rsidRDefault="00D15079" w:rsidP="00E128FB">
            <w:pPr>
              <w:rPr>
                <w:rFonts w:ascii="Times New Roman" w:hAnsi="Times New Roman" w:cs="Times New Roman"/>
                <w:sz w:val="20"/>
                <w:szCs w:val="20"/>
              </w:rPr>
            </w:pPr>
          </w:p>
          <w:p w:rsidR="00D15079" w:rsidRPr="00E128FB" w:rsidRDefault="00D15079" w:rsidP="00E128FB">
            <w:pPr>
              <w:rPr>
                <w:rFonts w:ascii="Times New Roman" w:hAnsi="Times New Roman" w:cs="Times New Roman"/>
                <w:sz w:val="20"/>
                <w:szCs w:val="20"/>
              </w:rPr>
            </w:pPr>
          </w:p>
          <w:p w:rsidR="00D15079" w:rsidRPr="00E128FB" w:rsidRDefault="00D15079" w:rsidP="00E128FB">
            <w:pPr>
              <w:rPr>
                <w:rFonts w:ascii="Times New Roman" w:hAnsi="Times New Roman" w:cs="Times New Roman"/>
                <w:sz w:val="20"/>
                <w:szCs w:val="20"/>
              </w:rPr>
            </w:pPr>
          </w:p>
        </w:tc>
        <w:tc>
          <w:tcPr>
            <w:tcW w:w="4678" w:type="dxa"/>
            <w:shd w:val="clear" w:color="auto" w:fill="auto"/>
          </w:tcPr>
          <w:p w:rsidR="00872B72" w:rsidRPr="00E128FB" w:rsidRDefault="00872B72" w:rsidP="00E128FB">
            <w:pPr>
              <w:rPr>
                <w:rFonts w:ascii="Times New Roman" w:hAnsi="Times New Roman" w:cs="Times New Roman"/>
                <w:b/>
                <w:sz w:val="20"/>
                <w:szCs w:val="20"/>
              </w:rPr>
            </w:pPr>
            <w:r w:rsidRPr="00E128FB">
              <w:rPr>
                <w:rFonts w:ascii="Times New Roman" w:hAnsi="Times New Roman" w:cs="Times New Roman"/>
                <w:b/>
                <w:sz w:val="20"/>
                <w:szCs w:val="20"/>
              </w:rPr>
              <w:t>Uwaga niezasadna</w:t>
            </w:r>
          </w:p>
          <w:p w:rsidR="00D15079" w:rsidRPr="00E128FB" w:rsidRDefault="00D15079" w:rsidP="00E128FB">
            <w:pPr>
              <w:rPr>
                <w:rFonts w:ascii="Times New Roman" w:hAnsi="Times New Roman" w:cs="Times New Roman"/>
                <w:sz w:val="20"/>
                <w:szCs w:val="20"/>
              </w:rPr>
            </w:pPr>
            <w:r w:rsidRPr="00E128FB">
              <w:rPr>
                <w:rFonts w:ascii="Times New Roman" w:hAnsi="Times New Roman" w:cs="Times New Roman"/>
                <w:sz w:val="20"/>
                <w:szCs w:val="20"/>
              </w:rPr>
              <w:t>Rejestr umożliwi monitorowanie endoprotezoplastyki w zakresie epidemiologicznym i jakościowym. Tworzenie rejestru właśnie zmierza do tego by podnieść jakość danych (poprzez rozszerzenie listy sprawozdawanych rodzajów danych) oraz by lepiej wykorzystać dane gromadzone przez NFZ z innych tytułów. Dotychczasowa baza będzie używana jako mechanizm pośredni – zasilający rejestr – dzięki czemu nie będzie konieczności przeszkalania pracowników świadczeniodawców i tworzenia oddzielnych informatycznych rozwiązań.</w:t>
            </w:r>
          </w:p>
          <w:p w:rsidR="00872B72" w:rsidRPr="00E128FB" w:rsidRDefault="00872B72" w:rsidP="00E128FB">
            <w:pPr>
              <w:rPr>
                <w:rFonts w:ascii="Times New Roman" w:hAnsi="Times New Roman" w:cs="Times New Roman"/>
                <w:sz w:val="20"/>
                <w:szCs w:val="20"/>
              </w:rPr>
            </w:pPr>
          </w:p>
        </w:tc>
      </w:tr>
      <w:tr w:rsidR="00D15079" w:rsidRPr="00E128FB" w:rsidTr="00DC77E8">
        <w:trPr>
          <w:trHeight w:val="822"/>
        </w:trPr>
        <w:tc>
          <w:tcPr>
            <w:tcW w:w="709" w:type="dxa"/>
            <w:shd w:val="clear" w:color="auto" w:fill="auto"/>
            <w:vAlign w:val="center"/>
          </w:tcPr>
          <w:p w:rsidR="00D15079" w:rsidRPr="00E128FB" w:rsidRDefault="00D15079" w:rsidP="00907FA4">
            <w:pPr>
              <w:pStyle w:val="Akapitzlist"/>
              <w:numPr>
                <w:ilvl w:val="0"/>
                <w:numId w:val="23"/>
              </w:numPr>
              <w:tabs>
                <w:tab w:val="left" w:pos="141"/>
              </w:tabs>
              <w:ind w:right="22"/>
              <w:jc w:val="center"/>
              <w:rPr>
                <w:rFonts w:ascii="Times New Roman" w:hAnsi="Times New Roman" w:cs="Times New Roman"/>
                <w:b/>
                <w:sz w:val="20"/>
                <w:szCs w:val="20"/>
              </w:rPr>
            </w:pPr>
          </w:p>
        </w:tc>
        <w:tc>
          <w:tcPr>
            <w:tcW w:w="1701" w:type="dxa"/>
            <w:shd w:val="clear" w:color="auto" w:fill="auto"/>
          </w:tcPr>
          <w:p w:rsidR="00D15079" w:rsidRPr="00E128FB" w:rsidRDefault="00D15079" w:rsidP="00E128FB">
            <w:pPr>
              <w:tabs>
                <w:tab w:val="left" w:pos="0"/>
              </w:tabs>
              <w:rPr>
                <w:rFonts w:ascii="Times New Roman" w:hAnsi="Times New Roman" w:cs="Times New Roman"/>
                <w:sz w:val="20"/>
                <w:szCs w:val="20"/>
              </w:rPr>
            </w:pPr>
            <w:r w:rsidRPr="00E128FB">
              <w:rPr>
                <w:rFonts w:ascii="Times New Roman" w:hAnsi="Times New Roman" w:cs="Times New Roman"/>
                <w:sz w:val="20"/>
                <w:szCs w:val="20"/>
              </w:rPr>
              <w:t>Uwaga ogólna</w:t>
            </w:r>
          </w:p>
        </w:tc>
        <w:tc>
          <w:tcPr>
            <w:tcW w:w="1843" w:type="dxa"/>
            <w:shd w:val="clear" w:color="auto" w:fill="auto"/>
          </w:tcPr>
          <w:p w:rsidR="00D15079" w:rsidRPr="00E128FB" w:rsidRDefault="00D15079" w:rsidP="008D163B">
            <w:pPr>
              <w:rPr>
                <w:rFonts w:ascii="Times New Roman" w:hAnsi="Times New Roman" w:cs="Times New Roman"/>
                <w:sz w:val="20"/>
                <w:szCs w:val="20"/>
              </w:rPr>
            </w:pPr>
            <w:r w:rsidRPr="00E128FB">
              <w:rPr>
                <w:rFonts w:ascii="Times New Roman" w:hAnsi="Times New Roman" w:cs="Times New Roman"/>
                <w:sz w:val="20"/>
                <w:szCs w:val="20"/>
              </w:rPr>
              <w:t xml:space="preserve">Specjalistyczne Centrum Medyczne im. św. Jana Pawła II spółka akcyjna </w:t>
            </w:r>
          </w:p>
        </w:tc>
        <w:tc>
          <w:tcPr>
            <w:tcW w:w="5528" w:type="dxa"/>
            <w:shd w:val="clear" w:color="auto" w:fill="auto"/>
          </w:tcPr>
          <w:p w:rsidR="00D15079" w:rsidRPr="00E128FB" w:rsidRDefault="00D15079" w:rsidP="00E128FB">
            <w:pPr>
              <w:rPr>
                <w:rFonts w:ascii="Times New Roman" w:hAnsi="Times New Roman" w:cs="Times New Roman"/>
                <w:sz w:val="20"/>
                <w:szCs w:val="20"/>
              </w:rPr>
            </w:pPr>
            <w:r w:rsidRPr="00E128FB">
              <w:rPr>
                <w:rFonts w:ascii="Times New Roman" w:hAnsi="Times New Roman" w:cs="Times New Roman"/>
                <w:sz w:val="20"/>
                <w:szCs w:val="20"/>
              </w:rPr>
              <w:t>Prowadzenie rejestru jest zasadne, natomiast zakres wprowadzanych do rejestru danych jest na tyle szeroki, że wymusi zatrudnienie dodatkowej osoby.</w:t>
            </w:r>
          </w:p>
        </w:tc>
        <w:tc>
          <w:tcPr>
            <w:tcW w:w="4678" w:type="dxa"/>
            <w:shd w:val="clear" w:color="auto" w:fill="auto"/>
          </w:tcPr>
          <w:p w:rsidR="00872B72" w:rsidRPr="00E128FB" w:rsidRDefault="00872B72" w:rsidP="00E128FB">
            <w:pPr>
              <w:rPr>
                <w:rFonts w:ascii="Times New Roman" w:hAnsi="Times New Roman" w:cs="Times New Roman"/>
                <w:b/>
                <w:sz w:val="20"/>
                <w:szCs w:val="20"/>
              </w:rPr>
            </w:pPr>
            <w:r w:rsidRPr="00E128FB">
              <w:rPr>
                <w:rFonts w:ascii="Times New Roman" w:hAnsi="Times New Roman" w:cs="Times New Roman"/>
                <w:b/>
                <w:sz w:val="20"/>
                <w:szCs w:val="20"/>
              </w:rPr>
              <w:t>Uwaga niezasadna</w:t>
            </w:r>
          </w:p>
          <w:p w:rsidR="00D15079" w:rsidRPr="00E128FB" w:rsidRDefault="00D15079" w:rsidP="00E128FB">
            <w:pPr>
              <w:rPr>
                <w:rFonts w:ascii="Times New Roman" w:hAnsi="Times New Roman" w:cs="Times New Roman"/>
                <w:sz w:val="20"/>
                <w:szCs w:val="20"/>
              </w:rPr>
            </w:pPr>
            <w:r w:rsidRPr="00E128FB">
              <w:rPr>
                <w:rFonts w:ascii="Times New Roman" w:hAnsi="Times New Roman" w:cs="Times New Roman"/>
                <w:sz w:val="20"/>
                <w:szCs w:val="20"/>
              </w:rPr>
              <w:t xml:space="preserve">Projektodawca zdaje sobie sprawę z możliwych utrudnień związanych ze sprawozdawaniem danych. Podmiot prowadzący rejestr, któremu zależy na jak najbardziej kompletnej sprawozdawczości dołoży starań w celu opracowania takich technicznych teleinformatycznych rozwiązań które umożliwią sprawozdawanie bez zbytniego obciążania świadczeniodawców. </w:t>
            </w:r>
          </w:p>
          <w:p w:rsidR="00D15079" w:rsidRPr="00E128FB" w:rsidRDefault="00D15079" w:rsidP="00E128FB">
            <w:pPr>
              <w:rPr>
                <w:rFonts w:ascii="Times New Roman" w:hAnsi="Times New Roman" w:cs="Times New Roman"/>
                <w:sz w:val="20"/>
                <w:szCs w:val="20"/>
              </w:rPr>
            </w:pPr>
          </w:p>
        </w:tc>
      </w:tr>
      <w:tr w:rsidR="00D15079" w:rsidRPr="00E128FB" w:rsidTr="00DC77E8">
        <w:trPr>
          <w:trHeight w:val="822"/>
        </w:trPr>
        <w:tc>
          <w:tcPr>
            <w:tcW w:w="709" w:type="dxa"/>
            <w:shd w:val="clear" w:color="auto" w:fill="auto"/>
            <w:vAlign w:val="center"/>
          </w:tcPr>
          <w:p w:rsidR="00D15079" w:rsidRPr="00E128FB" w:rsidRDefault="00D15079" w:rsidP="00907FA4">
            <w:pPr>
              <w:pStyle w:val="Akapitzlist"/>
              <w:numPr>
                <w:ilvl w:val="0"/>
                <w:numId w:val="23"/>
              </w:numPr>
              <w:tabs>
                <w:tab w:val="left" w:pos="141"/>
              </w:tabs>
              <w:ind w:right="22"/>
              <w:jc w:val="center"/>
              <w:rPr>
                <w:rFonts w:ascii="Times New Roman" w:hAnsi="Times New Roman" w:cs="Times New Roman"/>
                <w:b/>
                <w:sz w:val="20"/>
                <w:szCs w:val="20"/>
              </w:rPr>
            </w:pPr>
          </w:p>
        </w:tc>
        <w:tc>
          <w:tcPr>
            <w:tcW w:w="1701" w:type="dxa"/>
            <w:shd w:val="clear" w:color="auto" w:fill="auto"/>
          </w:tcPr>
          <w:p w:rsidR="00D15079" w:rsidRPr="00C73A50" w:rsidRDefault="00D15079" w:rsidP="00E128FB">
            <w:pPr>
              <w:tabs>
                <w:tab w:val="left" w:pos="0"/>
              </w:tabs>
              <w:rPr>
                <w:rFonts w:ascii="Times New Roman" w:hAnsi="Times New Roman" w:cs="Times New Roman"/>
                <w:sz w:val="20"/>
                <w:szCs w:val="20"/>
              </w:rPr>
            </w:pPr>
            <w:r w:rsidRPr="00C73A50">
              <w:rPr>
                <w:rFonts w:ascii="Times New Roman" w:hAnsi="Times New Roman" w:cs="Times New Roman"/>
                <w:sz w:val="20"/>
                <w:szCs w:val="20"/>
              </w:rPr>
              <w:t>Uwaga ogólna</w:t>
            </w:r>
          </w:p>
        </w:tc>
        <w:tc>
          <w:tcPr>
            <w:tcW w:w="1843" w:type="dxa"/>
            <w:shd w:val="clear" w:color="auto" w:fill="auto"/>
          </w:tcPr>
          <w:p w:rsidR="00D15079" w:rsidRPr="00C73A50" w:rsidRDefault="00D15079" w:rsidP="008D163B">
            <w:pPr>
              <w:rPr>
                <w:rFonts w:ascii="Times New Roman" w:hAnsi="Times New Roman" w:cs="Times New Roman"/>
                <w:sz w:val="20"/>
                <w:szCs w:val="20"/>
              </w:rPr>
            </w:pPr>
            <w:r w:rsidRPr="00C73A50">
              <w:rPr>
                <w:rFonts w:ascii="Times New Roman" w:hAnsi="Times New Roman" w:cs="Times New Roman"/>
                <w:sz w:val="20"/>
                <w:szCs w:val="20"/>
              </w:rPr>
              <w:t>Związek Pracodawców Służby Zdrowia MSW</w:t>
            </w:r>
          </w:p>
        </w:tc>
        <w:tc>
          <w:tcPr>
            <w:tcW w:w="5528" w:type="dxa"/>
            <w:shd w:val="clear" w:color="auto" w:fill="auto"/>
          </w:tcPr>
          <w:p w:rsidR="00D15079" w:rsidRPr="00C73A50" w:rsidRDefault="00D15079" w:rsidP="00E128FB">
            <w:pPr>
              <w:rPr>
                <w:rFonts w:ascii="Times New Roman" w:hAnsi="Times New Roman" w:cs="Times New Roman"/>
                <w:sz w:val="20"/>
                <w:szCs w:val="20"/>
              </w:rPr>
            </w:pPr>
            <w:r w:rsidRPr="00C73A50">
              <w:rPr>
                <w:rFonts w:ascii="Times New Roman" w:hAnsi="Times New Roman" w:cs="Times New Roman"/>
                <w:sz w:val="20"/>
                <w:szCs w:val="20"/>
              </w:rPr>
              <w:t xml:space="preserve">Wprowadzenie rejestru rozszerza zakres informacji przekazywanych obecnie do Centralnej Bazy Endoprotezoplastyk, prowadzonej przez NFZ za pośrednictwem formularza </w:t>
            </w:r>
            <w:r w:rsidRPr="00C73A50">
              <w:rPr>
                <w:rFonts w:ascii="Times New Roman" w:hAnsi="Times New Roman" w:cs="Times New Roman"/>
                <w:i/>
                <w:sz w:val="20"/>
                <w:szCs w:val="20"/>
              </w:rPr>
              <w:t>dane wszczepu</w:t>
            </w:r>
            <w:r w:rsidRPr="00C73A50">
              <w:rPr>
                <w:rFonts w:ascii="Times New Roman" w:hAnsi="Times New Roman" w:cs="Times New Roman"/>
                <w:sz w:val="20"/>
                <w:szCs w:val="20"/>
              </w:rPr>
              <w:t>.  Z tego względu, mając na uwadze doświadczenia wynikające z dotychczasowego prowadzenia rejestru przez NFZ należy zweryfikować, czy gromadzenie tak szerokiego zakresu danych jest konieczne i uzasadnione celem, w jakim rejestr ma zostać utworzony i prowadzony, czy też, część danych jest zbędna dla oceny prawidłowości oraz efektywności leczenia oraz skutków implementacji.</w:t>
            </w:r>
          </w:p>
          <w:p w:rsidR="00D15079" w:rsidRPr="00C73A50" w:rsidRDefault="00D15079" w:rsidP="00E128FB">
            <w:pPr>
              <w:rPr>
                <w:rFonts w:ascii="Times New Roman" w:hAnsi="Times New Roman" w:cs="Times New Roman"/>
                <w:bCs/>
                <w:sz w:val="20"/>
                <w:szCs w:val="20"/>
              </w:rPr>
            </w:pPr>
            <w:r w:rsidRPr="00C73A50">
              <w:rPr>
                <w:rFonts w:ascii="Times New Roman" w:hAnsi="Times New Roman" w:cs="Times New Roman"/>
                <w:sz w:val="20"/>
                <w:szCs w:val="20"/>
              </w:rPr>
              <w:t xml:space="preserve">W ocenie związku Pracodawców, uzasadnionym jest ograniczenie zakresu danych, wskazanych przez Projektodawcę w </w:t>
            </w:r>
            <w:r w:rsidRPr="00C73A50">
              <w:rPr>
                <w:rFonts w:ascii="Times New Roman" w:hAnsi="Times New Roman" w:cs="Times New Roman"/>
                <w:bCs/>
                <w:sz w:val="20"/>
                <w:szCs w:val="20"/>
              </w:rPr>
              <w:t xml:space="preserve">§ 3-5 Projektu. Wydaje się, iż część danych, które są zarazem danymi szczególnie chronionymi, nie jest konieczna dla prowadzenia analiz ilości wykonanych zabiegów, obserwacji skuteczności implementacji, prowadzenia analiz efektywności danych typów endoprotez czy podnoszenia standardów leczenia. </w:t>
            </w:r>
          </w:p>
          <w:p w:rsidR="00D15079" w:rsidRPr="00C73A50" w:rsidRDefault="00D15079" w:rsidP="00E128FB">
            <w:pPr>
              <w:rPr>
                <w:rFonts w:ascii="Times New Roman" w:hAnsi="Times New Roman" w:cs="Times New Roman"/>
                <w:bCs/>
                <w:sz w:val="20"/>
                <w:szCs w:val="20"/>
              </w:rPr>
            </w:pPr>
            <w:r w:rsidRPr="00C73A50">
              <w:rPr>
                <w:rFonts w:ascii="Times New Roman" w:hAnsi="Times New Roman" w:cs="Times New Roman"/>
                <w:bCs/>
                <w:sz w:val="20"/>
                <w:szCs w:val="20"/>
              </w:rPr>
              <w:t>Z szerokiego zakresu danych odnoszących się do przebiegu hospitalizacji oraz stanu klinicznego usługobiorców , uzasadnionym wydaje się pozostawienie tylko tych, których analiza ma wpływ na uzyskanie wniosków, pozwalających na ulepszenie sposobów wykonywania zabiegów oraz podnoszenie standardów prowadzonego leczenia.</w:t>
            </w:r>
          </w:p>
          <w:p w:rsidR="00D15079" w:rsidRPr="00C73A50" w:rsidRDefault="00D15079" w:rsidP="00E128FB">
            <w:pPr>
              <w:rPr>
                <w:rFonts w:ascii="Times New Roman" w:hAnsi="Times New Roman" w:cs="Times New Roman"/>
                <w:sz w:val="20"/>
                <w:szCs w:val="20"/>
              </w:rPr>
            </w:pPr>
          </w:p>
        </w:tc>
        <w:tc>
          <w:tcPr>
            <w:tcW w:w="4678" w:type="dxa"/>
            <w:shd w:val="clear" w:color="auto" w:fill="auto"/>
          </w:tcPr>
          <w:p w:rsidR="00C73A50" w:rsidRPr="007F24AE" w:rsidRDefault="00D15079" w:rsidP="00C73A50">
            <w:pPr>
              <w:rPr>
                <w:rFonts w:ascii="Times New Roman" w:hAnsi="Times New Roman" w:cs="Times New Roman"/>
                <w:b/>
                <w:sz w:val="20"/>
                <w:szCs w:val="20"/>
              </w:rPr>
            </w:pPr>
            <w:r w:rsidRPr="00C73A50">
              <w:rPr>
                <w:rFonts w:ascii="Times New Roman" w:hAnsi="Times New Roman" w:cs="Times New Roman"/>
                <w:b/>
                <w:sz w:val="20"/>
                <w:szCs w:val="20"/>
              </w:rPr>
              <w:t>Uwaga częściowo uwzględniona</w:t>
            </w:r>
          </w:p>
          <w:p w:rsidR="00C73A50" w:rsidRPr="00C73A50" w:rsidRDefault="00C73A50" w:rsidP="00C73A50">
            <w:pPr>
              <w:rPr>
                <w:rFonts w:ascii="Times New Roman" w:hAnsi="Times New Roman" w:cs="Times New Roman"/>
                <w:sz w:val="20"/>
                <w:szCs w:val="20"/>
              </w:rPr>
            </w:pPr>
            <w:r w:rsidRPr="00C73A50">
              <w:rPr>
                <w:rFonts w:ascii="Times New Roman" w:hAnsi="Times New Roman" w:cs="Times New Roman"/>
                <w:sz w:val="20"/>
                <w:szCs w:val="20"/>
              </w:rPr>
              <w:t>Zdublowane kategorie danych zostaną usunięte.</w:t>
            </w:r>
          </w:p>
          <w:p w:rsidR="00D15079" w:rsidRPr="00E128FB" w:rsidRDefault="00C73A50" w:rsidP="00C73A50">
            <w:pPr>
              <w:rPr>
                <w:rFonts w:ascii="Times New Roman" w:hAnsi="Times New Roman" w:cs="Times New Roman"/>
                <w:sz w:val="20"/>
                <w:szCs w:val="20"/>
              </w:rPr>
            </w:pPr>
            <w:r w:rsidRPr="00C73A50">
              <w:rPr>
                <w:rFonts w:ascii="Times New Roman" w:hAnsi="Times New Roman" w:cs="Times New Roman"/>
                <w:sz w:val="20"/>
                <w:szCs w:val="20"/>
              </w:rPr>
              <w:t>Racje przemawiające za pozostawieniem konkretnych danych zostały przedstawione niżej (przy uwagach wskazujących konkretne ppkt do usunięcia).</w:t>
            </w:r>
          </w:p>
        </w:tc>
      </w:tr>
      <w:tr w:rsidR="00D15079" w:rsidRPr="00E128FB" w:rsidTr="00DC77E8">
        <w:trPr>
          <w:trHeight w:val="822"/>
        </w:trPr>
        <w:tc>
          <w:tcPr>
            <w:tcW w:w="709" w:type="dxa"/>
            <w:shd w:val="clear" w:color="auto" w:fill="auto"/>
            <w:vAlign w:val="center"/>
          </w:tcPr>
          <w:p w:rsidR="00D15079" w:rsidRPr="00E128FB" w:rsidRDefault="00D15079" w:rsidP="00907FA4">
            <w:pPr>
              <w:pStyle w:val="Akapitzlist"/>
              <w:numPr>
                <w:ilvl w:val="0"/>
                <w:numId w:val="23"/>
              </w:numPr>
              <w:tabs>
                <w:tab w:val="left" w:pos="141"/>
              </w:tabs>
              <w:ind w:right="22"/>
              <w:jc w:val="center"/>
              <w:rPr>
                <w:rFonts w:ascii="Times New Roman" w:hAnsi="Times New Roman" w:cs="Times New Roman"/>
                <w:b/>
                <w:sz w:val="20"/>
                <w:szCs w:val="20"/>
              </w:rPr>
            </w:pPr>
          </w:p>
        </w:tc>
        <w:tc>
          <w:tcPr>
            <w:tcW w:w="1701" w:type="dxa"/>
            <w:shd w:val="clear" w:color="auto" w:fill="auto"/>
          </w:tcPr>
          <w:p w:rsidR="00D15079" w:rsidRPr="00E128FB" w:rsidRDefault="00D15079" w:rsidP="00E128FB">
            <w:pPr>
              <w:tabs>
                <w:tab w:val="left" w:pos="0"/>
              </w:tabs>
              <w:rPr>
                <w:rFonts w:ascii="Times New Roman" w:hAnsi="Times New Roman" w:cs="Times New Roman"/>
                <w:sz w:val="20"/>
                <w:szCs w:val="20"/>
              </w:rPr>
            </w:pPr>
            <w:r w:rsidRPr="00E128FB">
              <w:rPr>
                <w:rFonts w:ascii="Times New Roman" w:hAnsi="Times New Roman" w:cs="Times New Roman"/>
                <w:bCs/>
                <w:sz w:val="20"/>
                <w:szCs w:val="20"/>
              </w:rPr>
              <w:t>§ 3 ust. 8</w:t>
            </w:r>
          </w:p>
        </w:tc>
        <w:tc>
          <w:tcPr>
            <w:tcW w:w="1843" w:type="dxa"/>
            <w:shd w:val="clear" w:color="auto" w:fill="auto"/>
          </w:tcPr>
          <w:p w:rsidR="00D15079" w:rsidRPr="00E128FB" w:rsidRDefault="00D15079" w:rsidP="008D163B">
            <w:pPr>
              <w:rPr>
                <w:rFonts w:ascii="Times New Roman" w:hAnsi="Times New Roman" w:cs="Times New Roman"/>
                <w:sz w:val="20"/>
                <w:szCs w:val="20"/>
              </w:rPr>
            </w:pPr>
            <w:r w:rsidRPr="00E128FB">
              <w:rPr>
                <w:rFonts w:ascii="Times New Roman" w:hAnsi="Times New Roman" w:cs="Times New Roman"/>
                <w:sz w:val="20"/>
                <w:szCs w:val="20"/>
              </w:rPr>
              <w:t>Związek Pracodawców Służby Zdrowia MSW</w:t>
            </w:r>
          </w:p>
        </w:tc>
        <w:tc>
          <w:tcPr>
            <w:tcW w:w="5528" w:type="dxa"/>
            <w:shd w:val="clear" w:color="auto" w:fill="auto"/>
          </w:tcPr>
          <w:p w:rsidR="00D15079" w:rsidRPr="00E128FB" w:rsidRDefault="00D15079" w:rsidP="00E128FB">
            <w:pPr>
              <w:rPr>
                <w:rFonts w:ascii="Times New Roman" w:hAnsi="Times New Roman" w:cs="Times New Roman"/>
                <w:sz w:val="20"/>
                <w:szCs w:val="20"/>
              </w:rPr>
            </w:pPr>
            <w:r w:rsidRPr="00E128FB">
              <w:rPr>
                <w:rFonts w:ascii="Times New Roman" w:hAnsi="Times New Roman" w:cs="Times New Roman"/>
                <w:sz w:val="20"/>
                <w:szCs w:val="20"/>
              </w:rPr>
              <w:t>Uzupełnić ust. 8 poprzez wskazanie iż podstawą dokonania wpisu będzie dokument potwierdzający przeprowadzenie zabiegu (np. karta informacyjna leczenia szpitalnego).</w:t>
            </w:r>
          </w:p>
        </w:tc>
        <w:tc>
          <w:tcPr>
            <w:tcW w:w="4678" w:type="dxa"/>
            <w:shd w:val="clear" w:color="auto" w:fill="auto"/>
          </w:tcPr>
          <w:p w:rsidR="00D15079" w:rsidRPr="00E128FB" w:rsidRDefault="00BD03D4" w:rsidP="00E128FB">
            <w:pPr>
              <w:rPr>
                <w:rFonts w:ascii="Times New Roman" w:hAnsi="Times New Roman" w:cs="Times New Roman"/>
                <w:sz w:val="20"/>
                <w:szCs w:val="20"/>
              </w:rPr>
            </w:pPr>
            <w:r w:rsidRPr="00E128FB">
              <w:rPr>
                <w:rFonts w:ascii="Times New Roman" w:hAnsi="Times New Roman" w:cs="Times New Roman"/>
                <w:sz w:val="20"/>
                <w:szCs w:val="20"/>
              </w:rPr>
              <w:t>Uwaga nieaktualna w związku z usunięciem odnośnego przepisu.</w:t>
            </w:r>
          </w:p>
        </w:tc>
      </w:tr>
      <w:tr w:rsidR="00D15079" w:rsidRPr="00E128FB" w:rsidTr="00DC77E8">
        <w:trPr>
          <w:trHeight w:val="822"/>
        </w:trPr>
        <w:tc>
          <w:tcPr>
            <w:tcW w:w="709" w:type="dxa"/>
            <w:shd w:val="clear" w:color="auto" w:fill="auto"/>
            <w:vAlign w:val="center"/>
          </w:tcPr>
          <w:p w:rsidR="00D15079" w:rsidRPr="00E128FB" w:rsidRDefault="00D15079" w:rsidP="00907FA4">
            <w:pPr>
              <w:pStyle w:val="Akapitzlist"/>
              <w:numPr>
                <w:ilvl w:val="0"/>
                <w:numId w:val="23"/>
              </w:numPr>
              <w:tabs>
                <w:tab w:val="left" w:pos="141"/>
              </w:tabs>
              <w:ind w:right="22"/>
              <w:jc w:val="center"/>
              <w:rPr>
                <w:rFonts w:ascii="Times New Roman" w:hAnsi="Times New Roman" w:cs="Times New Roman"/>
                <w:b/>
                <w:sz w:val="20"/>
                <w:szCs w:val="20"/>
              </w:rPr>
            </w:pPr>
          </w:p>
        </w:tc>
        <w:tc>
          <w:tcPr>
            <w:tcW w:w="1701" w:type="dxa"/>
            <w:shd w:val="clear" w:color="auto" w:fill="auto"/>
          </w:tcPr>
          <w:p w:rsidR="00D15079" w:rsidRPr="00E128FB" w:rsidRDefault="00D15079" w:rsidP="00E128FB">
            <w:pPr>
              <w:tabs>
                <w:tab w:val="left" w:pos="0"/>
              </w:tabs>
              <w:rPr>
                <w:rFonts w:ascii="Times New Roman" w:hAnsi="Times New Roman" w:cs="Times New Roman"/>
                <w:sz w:val="20"/>
                <w:szCs w:val="20"/>
              </w:rPr>
            </w:pPr>
            <w:r w:rsidRPr="00E128FB">
              <w:rPr>
                <w:rFonts w:ascii="Times New Roman" w:hAnsi="Times New Roman" w:cs="Times New Roman"/>
                <w:bCs/>
                <w:sz w:val="20"/>
                <w:szCs w:val="20"/>
              </w:rPr>
              <w:t>§ 3 ust. 11</w:t>
            </w:r>
          </w:p>
        </w:tc>
        <w:tc>
          <w:tcPr>
            <w:tcW w:w="1843" w:type="dxa"/>
            <w:shd w:val="clear" w:color="auto" w:fill="auto"/>
          </w:tcPr>
          <w:p w:rsidR="00D15079" w:rsidRPr="00E128FB" w:rsidRDefault="00D15079" w:rsidP="008D163B">
            <w:pPr>
              <w:rPr>
                <w:rFonts w:ascii="Times New Roman" w:hAnsi="Times New Roman" w:cs="Times New Roman"/>
                <w:sz w:val="20"/>
                <w:szCs w:val="20"/>
              </w:rPr>
            </w:pPr>
            <w:r w:rsidRPr="00E128FB">
              <w:rPr>
                <w:rFonts w:ascii="Times New Roman" w:hAnsi="Times New Roman" w:cs="Times New Roman"/>
                <w:sz w:val="20"/>
                <w:szCs w:val="20"/>
              </w:rPr>
              <w:t>Związek Pracodawców Służby Zdrowia MSW</w:t>
            </w:r>
          </w:p>
        </w:tc>
        <w:tc>
          <w:tcPr>
            <w:tcW w:w="5528" w:type="dxa"/>
            <w:shd w:val="clear" w:color="auto" w:fill="auto"/>
          </w:tcPr>
          <w:p w:rsidR="00D15079" w:rsidRPr="00E128FB" w:rsidRDefault="00D15079" w:rsidP="00E128FB">
            <w:pPr>
              <w:rPr>
                <w:rFonts w:ascii="Times New Roman" w:hAnsi="Times New Roman" w:cs="Times New Roman"/>
                <w:sz w:val="20"/>
                <w:szCs w:val="20"/>
              </w:rPr>
            </w:pPr>
            <w:r w:rsidRPr="00E128FB">
              <w:rPr>
                <w:rFonts w:ascii="Times New Roman" w:hAnsi="Times New Roman" w:cs="Times New Roman"/>
                <w:sz w:val="20"/>
                <w:szCs w:val="20"/>
              </w:rPr>
              <w:t>Uzupełnić poprzez wprowadzenie alternatywnej możliwości przekazywania danych w postaci plików xml (każdy z usługodawców posiada systemy informatyczne, w których jest zapisywana i gromadzona duża część danych, mających zostać ujętych w rejestrze; alternatywny sposób przekazywania danych umożliwi automatyczne wykorzystanie tych danych bez konieczności ich ponownego wprowadzania, co spowoduje zmniejszenie wysokości kosztów oraz zredukuje możliwość wystąpienia błedów.</w:t>
            </w:r>
          </w:p>
          <w:p w:rsidR="00BD03D4" w:rsidRPr="00E128FB" w:rsidRDefault="00BD03D4" w:rsidP="00E128FB">
            <w:pPr>
              <w:rPr>
                <w:rFonts w:ascii="Times New Roman" w:hAnsi="Times New Roman" w:cs="Times New Roman"/>
                <w:sz w:val="20"/>
                <w:szCs w:val="20"/>
              </w:rPr>
            </w:pPr>
          </w:p>
        </w:tc>
        <w:tc>
          <w:tcPr>
            <w:tcW w:w="4678" w:type="dxa"/>
            <w:shd w:val="clear" w:color="auto" w:fill="auto"/>
          </w:tcPr>
          <w:p w:rsidR="00D15079" w:rsidRPr="00E128FB" w:rsidRDefault="00BD03D4" w:rsidP="00E128FB">
            <w:pPr>
              <w:rPr>
                <w:rFonts w:ascii="Times New Roman" w:hAnsi="Times New Roman" w:cs="Times New Roman"/>
                <w:sz w:val="20"/>
                <w:szCs w:val="20"/>
              </w:rPr>
            </w:pPr>
            <w:r w:rsidRPr="00E128FB">
              <w:rPr>
                <w:rFonts w:ascii="Times New Roman" w:hAnsi="Times New Roman" w:cs="Times New Roman"/>
                <w:sz w:val="20"/>
                <w:szCs w:val="20"/>
              </w:rPr>
              <w:t>Uwaga nieaktualna w związku z usunięciem odnośnego przepisu.</w:t>
            </w:r>
          </w:p>
        </w:tc>
      </w:tr>
      <w:tr w:rsidR="00D15079" w:rsidRPr="00E128FB" w:rsidTr="00DC77E8">
        <w:trPr>
          <w:trHeight w:val="822"/>
        </w:trPr>
        <w:tc>
          <w:tcPr>
            <w:tcW w:w="709" w:type="dxa"/>
            <w:shd w:val="clear" w:color="auto" w:fill="auto"/>
            <w:vAlign w:val="center"/>
          </w:tcPr>
          <w:p w:rsidR="00D15079" w:rsidRPr="00E128FB" w:rsidRDefault="00D15079" w:rsidP="00907FA4">
            <w:pPr>
              <w:pStyle w:val="Akapitzlist"/>
              <w:numPr>
                <w:ilvl w:val="0"/>
                <w:numId w:val="23"/>
              </w:numPr>
              <w:tabs>
                <w:tab w:val="left" w:pos="141"/>
              </w:tabs>
              <w:ind w:right="22"/>
              <w:jc w:val="center"/>
              <w:rPr>
                <w:rFonts w:ascii="Times New Roman" w:hAnsi="Times New Roman" w:cs="Times New Roman"/>
                <w:b/>
                <w:sz w:val="20"/>
                <w:szCs w:val="20"/>
              </w:rPr>
            </w:pPr>
          </w:p>
        </w:tc>
        <w:tc>
          <w:tcPr>
            <w:tcW w:w="1701" w:type="dxa"/>
            <w:shd w:val="clear" w:color="auto" w:fill="auto"/>
          </w:tcPr>
          <w:p w:rsidR="00D15079" w:rsidRPr="00E128FB" w:rsidRDefault="00D15079" w:rsidP="00E128FB">
            <w:pPr>
              <w:tabs>
                <w:tab w:val="left" w:pos="0"/>
              </w:tabs>
              <w:rPr>
                <w:rFonts w:ascii="Times New Roman" w:hAnsi="Times New Roman" w:cs="Times New Roman"/>
                <w:sz w:val="20"/>
                <w:szCs w:val="20"/>
              </w:rPr>
            </w:pPr>
            <w:r w:rsidRPr="00E128FB">
              <w:rPr>
                <w:rFonts w:ascii="Times New Roman" w:hAnsi="Times New Roman" w:cs="Times New Roman"/>
                <w:bCs/>
                <w:sz w:val="20"/>
                <w:szCs w:val="20"/>
              </w:rPr>
              <w:t>§ 3 ust. 17</w:t>
            </w:r>
          </w:p>
        </w:tc>
        <w:tc>
          <w:tcPr>
            <w:tcW w:w="1843" w:type="dxa"/>
            <w:shd w:val="clear" w:color="auto" w:fill="auto"/>
          </w:tcPr>
          <w:p w:rsidR="00D15079" w:rsidRPr="00E128FB" w:rsidRDefault="00D15079" w:rsidP="008D163B">
            <w:pPr>
              <w:rPr>
                <w:rFonts w:ascii="Times New Roman" w:hAnsi="Times New Roman" w:cs="Times New Roman"/>
                <w:sz w:val="20"/>
                <w:szCs w:val="20"/>
              </w:rPr>
            </w:pPr>
            <w:r w:rsidRPr="00E128FB">
              <w:rPr>
                <w:rFonts w:ascii="Times New Roman" w:hAnsi="Times New Roman" w:cs="Times New Roman"/>
                <w:sz w:val="20"/>
                <w:szCs w:val="20"/>
              </w:rPr>
              <w:t>Związek Pracodawców Służby Zdrowia MSW</w:t>
            </w:r>
          </w:p>
        </w:tc>
        <w:tc>
          <w:tcPr>
            <w:tcW w:w="5528" w:type="dxa"/>
            <w:shd w:val="clear" w:color="auto" w:fill="auto"/>
          </w:tcPr>
          <w:p w:rsidR="00D15079" w:rsidRDefault="00D15079" w:rsidP="00E128FB">
            <w:pPr>
              <w:rPr>
                <w:rFonts w:ascii="Times New Roman" w:hAnsi="Times New Roman" w:cs="Times New Roman"/>
                <w:sz w:val="20"/>
                <w:szCs w:val="20"/>
              </w:rPr>
            </w:pPr>
            <w:r w:rsidRPr="00E128FB">
              <w:rPr>
                <w:rFonts w:ascii="Times New Roman" w:hAnsi="Times New Roman" w:cs="Times New Roman"/>
                <w:sz w:val="20"/>
                <w:szCs w:val="20"/>
              </w:rPr>
              <w:t>Uzupełnić poprzez umożliwienie usługodawcom dostępu do danych, w formie udostępniania automatycznych statystyk z danych wprowadzanych przez usługodawcę i ich porównywania ze statystykami ogólnopolskimi przy użyciu takich rozwiązań informatycznych, które zapewnią usługodawcom dostęp do danych i wygenerowanych z nich informacji, w sposób uniemożliwiający zapoznanie się z tymi danymi przez osoby nieupoważnione (usługodawcy  przekazujący dane powinni mieć informację zwrotną z analizy danych, które przekazali, co pozwoli na ciągłe monitorowanie jakości pracy bezpośrednio przez usługodawców oraz przyczyni się do bardziej rzetelnego przekazywania danych)</w:t>
            </w:r>
            <w:r w:rsidR="00DC77E8">
              <w:rPr>
                <w:rFonts w:ascii="Times New Roman" w:hAnsi="Times New Roman" w:cs="Times New Roman"/>
                <w:sz w:val="20"/>
                <w:szCs w:val="20"/>
              </w:rPr>
              <w:t>.</w:t>
            </w:r>
          </w:p>
          <w:p w:rsidR="00DC77E8" w:rsidRPr="00E128FB" w:rsidRDefault="00DC77E8" w:rsidP="00E128FB">
            <w:pPr>
              <w:rPr>
                <w:rFonts w:ascii="Times New Roman" w:hAnsi="Times New Roman" w:cs="Times New Roman"/>
                <w:sz w:val="20"/>
                <w:szCs w:val="20"/>
              </w:rPr>
            </w:pPr>
          </w:p>
        </w:tc>
        <w:tc>
          <w:tcPr>
            <w:tcW w:w="4678" w:type="dxa"/>
            <w:shd w:val="clear" w:color="auto" w:fill="auto"/>
          </w:tcPr>
          <w:p w:rsidR="00D15079" w:rsidRPr="00E128FB" w:rsidRDefault="00BD03D4" w:rsidP="00E128FB">
            <w:pPr>
              <w:rPr>
                <w:rFonts w:ascii="Times New Roman" w:hAnsi="Times New Roman" w:cs="Times New Roman"/>
                <w:sz w:val="20"/>
                <w:szCs w:val="20"/>
              </w:rPr>
            </w:pPr>
            <w:r w:rsidRPr="00E128FB">
              <w:rPr>
                <w:rFonts w:ascii="Times New Roman" w:hAnsi="Times New Roman" w:cs="Times New Roman"/>
                <w:sz w:val="20"/>
                <w:szCs w:val="20"/>
              </w:rPr>
              <w:t>Uwaga nieaktualna w związku z usunięciem odnośnego przepisu.</w:t>
            </w:r>
          </w:p>
        </w:tc>
      </w:tr>
      <w:tr w:rsidR="00D15079" w:rsidRPr="00E128FB" w:rsidTr="00DC77E8">
        <w:trPr>
          <w:trHeight w:val="822"/>
        </w:trPr>
        <w:tc>
          <w:tcPr>
            <w:tcW w:w="709" w:type="dxa"/>
            <w:shd w:val="clear" w:color="auto" w:fill="auto"/>
            <w:vAlign w:val="center"/>
          </w:tcPr>
          <w:p w:rsidR="00D15079" w:rsidRPr="00E128FB" w:rsidRDefault="00D15079" w:rsidP="00907FA4">
            <w:pPr>
              <w:pStyle w:val="Akapitzlist"/>
              <w:numPr>
                <w:ilvl w:val="0"/>
                <w:numId w:val="23"/>
              </w:numPr>
              <w:tabs>
                <w:tab w:val="left" w:pos="141"/>
              </w:tabs>
              <w:ind w:right="22"/>
              <w:jc w:val="center"/>
              <w:rPr>
                <w:rFonts w:ascii="Times New Roman" w:hAnsi="Times New Roman" w:cs="Times New Roman"/>
                <w:b/>
                <w:sz w:val="20"/>
                <w:szCs w:val="20"/>
              </w:rPr>
            </w:pPr>
          </w:p>
        </w:tc>
        <w:tc>
          <w:tcPr>
            <w:tcW w:w="1701" w:type="dxa"/>
            <w:shd w:val="clear" w:color="auto" w:fill="auto"/>
          </w:tcPr>
          <w:p w:rsidR="00D15079" w:rsidRPr="00E128FB" w:rsidRDefault="00D15079" w:rsidP="00E128FB">
            <w:pPr>
              <w:tabs>
                <w:tab w:val="left" w:pos="0"/>
              </w:tabs>
              <w:rPr>
                <w:rFonts w:ascii="Times New Roman" w:hAnsi="Times New Roman" w:cs="Times New Roman"/>
                <w:sz w:val="20"/>
                <w:szCs w:val="20"/>
              </w:rPr>
            </w:pPr>
            <w:r w:rsidRPr="00E128FB">
              <w:rPr>
                <w:rFonts w:ascii="Times New Roman" w:hAnsi="Times New Roman" w:cs="Times New Roman"/>
                <w:bCs/>
                <w:sz w:val="20"/>
                <w:szCs w:val="20"/>
              </w:rPr>
              <w:t>§ 4</w:t>
            </w:r>
          </w:p>
        </w:tc>
        <w:tc>
          <w:tcPr>
            <w:tcW w:w="1843" w:type="dxa"/>
            <w:shd w:val="clear" w:color="auto" w:fill="auto"/>
          </w:tcPr>
          <w:p w:rsidR="00D15079" w:rsidRPr="00E128FB" w:rsidRDefault="00D15079" w:rsidP="008D163B">
            <w:pPr>
              <w:rPr>
                <w:rFonts w:ascii="Times New Roman" w:hAnsi="Times New Roman" w:cs="Times New Roman"/>
                <w:sz w:val="20"/>
                <w:szCs w:val="20"/>
              </w:rPr>
            </w:pPr>
            <w:r w:rsidRPr="00E128FB">
              <w:rPr>
                <w:rFonts w:ascii="Times New Roman" w:hAnsi="Times New Roman" w:cs="Times New Roman"/>
                <w:sz w:val="20"/>
                <w:szCs w:val="20"/>
              </w:rPr>
              <w:t>Związek Pracodawców Służby Zdrowia MSW</w:t>
            </w:r>
          </w:p>
        </w:tc>
        <w:tc>
          <w:tcPr>
            <w:tcW w:w="5528" w:type="dxa"/>
            <w:shd w:val="clear" w:color="auto" w:fill="auto"/>
          </w:tcPr>
          <w:p w:rsidR="00D15079" w:rsidRPr="00E128FB" w:rsidRDefault="00D15079" w:rsidP="00E128FB">
            <w:pPr>
              <w:rPr>
                <w:rFonts w:ascii="Times New Roman" w:hAnsi="Times New Roman" w:cs="Times New Roman"/>
                <w:sz w:val="20"/>
                <w:szCs w:val="20"/>
              </w:rPr>
            </w:pPr>
            <w:r w:rsidRPr="00E128FB">
              <w:rPr>
                <w:rFonts w:ascii="Times New Roman" w:hAnsi="Times New Roman" w:cs="Times New Roman"/>
                <w:sz w:val="20"/>
                <w:szCs w:val="20"/>
              </w:rPr>
              <w:t>Usunąć pkt 2, 3 i 4 – w ocenie Związku Pracodawców zdarzeniami które powinny skutkować generowaniem danych do rejestru powinny być tylko i wyłącznie: przeprowadzenie zabiegu operacyjnego i zgon usługobiorcy. Przyjęcie innych dodatkowych zdarzeń będzie skutkować dużą niespójnością danych oraz uzupełnianiem rejestru o dane nieistotne z punktu widzenia celu prowadzenia rejestru.</w:t>
            </w:r>
          </w:p>
        </w:tc>
        <w:tc>
          <w:tcPr>
            <w:tcW w:w="4678" w:type="dxa"/>
            <w:shd w:val="clear" w:color="auto" w:fill="auto"/>
          </w:tcPr>
          <w:p w:rsidR="00BD03D4" w:rsidRPr="00E128FB" w:rsidRDefault="00BD03D4" w:rsidP="00E128FB">
            <w:pPr>
              <w:rPr>
                <w:rFonts w:ascii="Times New Roman" w:hAnsi="Times New Roman" w:cs="Times New Roman"/>
                <w:b/>
                <w:sz w:val="20"/>
                <w:szCs w:val="20"/>
              </w:rPr>
            </w:pPr>
            <w:r w:rsidRPr="00E128FB">
              <w:rPr>
                <w:rFonts w:ascii="Times New Roman" w:hAnsi="Times New Roman" w:cs="Times New Roman"/>
                <w:b/>
                <w:sz w:val="20"/>
                <w:szCs w:val="20"/>
              </w:rPr>
              <w:t>Uwaga niezasadna</w:t>
            </w:r>
          </w:p>
          <w:p w:rsidR="00D15079" w:rsidRPr="00E128FB" w:rsidRDefault="00D15079" w:rsidP="00E128FB">
            <w:pPr>
              <w:rPr>
                <w:rFonts w:ascii="Times New Roman" w:hAnsi="Times New Roman" w:cs="Times New Roman"/>
                <w:bCs/>
                <w:sz w:val="20"/>
                <w:szCs w:val="20"/>
              </w:rPr>
            </w:pPr>
            <w:r w:rsidRPr="00E128FB">
              <w:rPr>
                <w:rFonts w:ascii="Times New Roman" w:hAnsi="Times New Roman" w:cs="Times New Roman"/>
                <w:sz w:val="20"/>
                <w:szCs w:val="20"/>
              </w:rPr>
              <w:t xml:space="preserve">Usługodawcy wskazani w </w:t>
            </w:r>
            <w:r w:rsidRPr="00E128FB">
              <w:rPr>
                <w:rFonts w:ascii="Times New Roman" w:hAnsi="Times New Roman" w:cs="Times New Roman"/>
                <w:bCs/>
                <w:sz w:val="20"/>
                <w:szCs w:val="20"/>
              </w:rPr>
              <w:t>§ 4 ust. 1 pkt 2 to usługodawcy wystawiający skierowania – zasadność monitorowania skierowań wskazano wyżej.</w:t>
            </w:r>
          </w:p>
          <w:p w:rsidR="00D15079" w:rsidRPr="00E128FB" w:rsidRDefault="00D15079" w:rsidP="00E128FB">
            <w:pPr>
              <w:rPr>
                <w:rFonts w:ascii="Times New Roman" w:hAnsi="Times New Roman" w:cs="Times New Roman"/>
                <w:bCs/>
                <w:sz w:val="20"/>
                <w:szCs w:val="20"/>
              </w:rPr>
            </w:pPr>
            <w:r w:rsidRPr="00E128FB">
              <w:rPr>
                <w:rFonts w:ascii="Times New Roman" w:hAnsi="Times New Roman" w:cs="Times New Roman"/>
                <w:sz w:val="20"/>
                <w:szCs w:val="20"/>
              </w:rPr>
              <w:t xml:space="preserve">Usługodawcy wskazani w </w:t>
            </w:r>
            <w:r w:rsidRPr="00E128FB">
              <w:rPr>
                <w:rFonts w:ascii="Times New Roman" w:hAnsi="Times New Roman" w:cs="Times New Roman"/>
                <w:bCs/>
                <w:sz w:val="20"/>
                <w:szCs w:val="20"/>
              </w:rPr>
              <w:t xml:space="preserve">§ 4 ust. 1 pkt 3 to ci którzy mogą przekazywać dane dotyczące jakości operacji po jej wykonaniu w związku z z wizytami kontrolnymi itp. Obowiązek przekazywania przez tych usługodawców pozwalał będzie na badanie jakości użytych technologii (również ich kosztów, bezpieczeństwa) po operacji a przed podjęciem kolejnego zabiegu. Istotne dla oceny ww. aspektów mogą być nie tylko dane o zgonie. </w:t>
            </w:r>
          </w:p>
          <w:p w:rsidR="00D15079" w:rsidRPr="00E128FB" w:rsidRDefault="00D15079" w:rsidP="00E128FB">
            <w:pPr>
              <w:rPr>
                <w:rFonts w:ascii="Times New Roman" w:hAnsi="Times New Roman" w:cs="Times New Roman"/>
                <w:bCs/>
                <w:sz w:val="20"/>
                <w:szCs w:val="20"/>
              </w:rPr>
            </w:pPr>
            <w:r w:rsidRPr="00E128FB">
              <w:rPr>
                <w:rFonts w:ascii="Times New Roman" w:hAnsi="Times New Roman" w:cs="Times New Roman"/>
                <w:sz w:val="20"/>
                <w:szCs w:val="20"/>
              </w:rPr>
              <w:t xml:space="preserve">Usługodawcy wskazani w </w:t>
            </w:r>
            <w:r w:rsidRPr="00E128FB">
              <w:rPr>
                <w:rFonts w:ascii="Times New Roman" w:hAnsi="Times New Roman" w:cs="Times New Roman"/>
                <w:bCs/>
                <w:sz w:val="20"/>
                <w:szCs w:val="20"/>
              </w:rPr>
              <w:t>§ 4 ust. 1 pkt 4 – zobowiązani są do przekazywania informacji po to żeby w rejestrze była gromadzona wiedza o tych przypadkach zgonów związanych z endoprotezami które nie są wykazywane w związku z operacjami przez samych usługodawców wymienionych wcześniej. Wiedza ta ma znaczenia dla oceny bezpieczeństwa, jakości, efektywności kosztowej użytych technologii.</w:t>
            </w:r>
          </w:p>
          <w:p w:rsidR="00D15079" w:rsidRPr="00E128FB" w:rsidRDefault="00D15079" w:rsidP="00E128FB">
            <w:pPr>
              <w:rPr>
                <w:rFonts w:ascii="Times New Roman" w:hAnsi="Times New Roman" w:cs="Times New Roman"/>
                <w:bCs/>
                <w:sz w:val="20"/>
                <w:szCs w:val="20"/>
              </w:rPr>
            </w:pPr>
            <w:r w:rsidRPr="00E128FB">
              <w:rPr>
                <w:rFonts w:ascii="Times New Roman" w:hAnsi="Times New Roman" w:cs="Times New Roman"/>
                <w:bCs/>
                <w:sz w:val="20"/>
                <w:szCs w:val="20"/>
              </w:rPr>
              <w:t>Z ww. względów ww. 3 kategorie podmiotów zobowiązanych do przekazywania danych nie mogą być usunięte.</w:t>
            </w:r>
          </w:p>
          <w:p w:rsidR="00D15079" w:rsidRPr="00E128FB" w:rsidRDefault="00D15079" w:rsidP="00E128FB">
            <w:pPr>
              <w:rPr>
                <w:rFonts w:ascii="Times New Roman" w:hAnsi="Times New Roman" w:cs="Times New Roman"/>
                <w:sz w:val="20"/>
                <w:szCs w:val="20"/>
              </w:rPr>
            </w:pPr>
          </w:p>
        </w:tc>
      </w:tr>
      <w:tr w:rsidR="007D7F90" w:rsidRPr="007D7F90" w:rsidTr="00DC77E8">
        <w:trPr>
          <w:trHeight w:val="822"/>
        </w:trPr>
        <w:tc>
          <w:tcPr>
            <w:tcW w:w="709" w:type="dxa"/>
            <w:shd w:val="clear" w:color="auto" w:fill="auto"/>
            <w:vAlign w:val="center"/>
          </w:tcPr>
          <w:p w:rsidR="00D15079" w:rsidRPr="007D7F90" w:rsidRDefault="00D15079" w:rsidP="00907FA4">
            <w:pPr>
              <w:pStyle w:val="Akapitzlist"/>
              <w:numPr>
                <w:ilvl w:val="0"/>
                <w:numId w:val="23"/>
              </w:numPr>
              <w:tabs>
                <w:tab w:val="left" w:pos="141"/>
              </w:tabs>
              <w:ind w:right="22"/>
              <w:jc w:val="center"/>
              <w:rPr>
                <w:rFonts w:ascii="Times New Roman" w:hAnsi="Times New Roman" w:cs="Times New Roman"/>
                <w:b/>
                <w:sz w:val="20"/>
                <w:szCs w:val="20"/>
              </w:rPr>
            </w:pPr>
          </w:p>
        </w:tc>
        <w:tc>
          <w:tcPr>
            <w:tcW w:w="1701" w:type="dxa"/>
            <w:shd w:val="clear" w:color="auto" w:fill="auto"/>
          </w:tcPr>
          <w:p w:rsidR="00D15079" w:rsidRPr="007D7F90" w:rsidRDefault="00D15079" w:rsidP="00E128FB">
            <w:pPr>
              <w:tabs>
                <w:tab w:val="left" w:pos="0"/>
              </w:tabs>
              <w:rPr>
                <w:rFonts w:ascii="Times New Roman" w:hAnsi="Times New Roman" w:cs="Times New Roman"/>
                <w:sz w:val="20"/>
                <w:szCs w:val="20"/>
              </w:rPr>
            </w:pPr>
            <w:r w:rsidRPr="007D7F90">
              <w:rPr>
                <w:rFonts w:ascii="Times New Roman" w:hAnsi="Times New Roman" w:cs="Times New Roman"/>
                <w:bCs/>
                <w:sz w:val="20"/>
                <w:szCs w:val="20"/>
              </w:rPr>
              <w:t>§ 4</w:t>
            </w:r>
          </w:p>
        </w:tc>
        <w:tc>
          <w:tcPr>
            <w:tcW w:w="1843" w:type="dxa"/>
            <w:shd w:val="clear" w:color="auto" w:fill="auto"/>
          </w:tcPr>
          <w:p w:rsidR="00D15079" w:rsidRPr="007D7F90" w:rsidRDefault="00D15079" w:rsidP="008D163B">
            <w:pPr>
              <w:rPr>
                <w:rFonts w:ascii="Times New Roman" w:hAnsi="Times New Roman" w:cs="Times New Roman"/>
                <w:sz w:val="20"/>
                <w:szCs w:val="20"/>
              </w:rPr>
            </w:pPr>
            <w:r w:rsidRPr="007D7F90">
              <w:rPr>
                <w:rFonts w:ascii="Times New Roman" w:hAnsi="Times New Roman" w:cs="Times New Roman"/>
                <w:sz w:val="20"/>
                <w:szCs w:val="20"/>
              </w:rPr>
              <w:t>Związek Pracodawców Służby Zdrowia MSW</w:t>
            </w:r>
          </w:p>
        </w:tc>
        <w:tc>
          <w:tcPr>
            <w:tcW w:w="5528" w:type="dxa"/>
            <w:shd w:val="clear" w:color="auto" w:fill="auto"/>
          </w:tcPr>
          <w:p w:rsidR="00D15079" w:rsidRPr="007D7F90" w:rsidRDefault="00D15079" w:rsidP="00E128FB">
            <w:pPr>
              <w:rPr>
                <w:rFonts w:ascii="Times New Roman" w:hAnsi="Times New Roman" w:cs="Times New Roman"/>
                <w:bCs/>
                <w:sz w:val="20"/>
                <w:szCs w:val="20"/>
              </w:rPr>
            </w:pPr>
            <w:r w:rsidRPr="007D7F90">
              <w:rPr>
                <w:rFonts w:ascii="Times New Roman" w:hAnsi="Times New Roman" w:cs="Times New Roman"/>
                <w:sz w:val="20"/>
                <w:szCs w:val="20"/>
              </w:rPr>
              <w:t xml:space="preserve">Uzupełnić </w:t>
            </w:r>
            <w:r w:rsidRPr="007D7F90">
              <w:rPr>
                <w:rFonts w:ascii="Times New Roman" w:hAnsi="Times New Roman" w:cs="Times New Roman"/>
                <w:bCs/>
                <w:sz w:val="20"/>
                <w:szCs w:val="20"/>
              </w:rPr>
              <w:t>§ 4 o możliwość pobierania informacji o zgonach usługobiorców bezpośrednio z Powszechnego Elektronicznego Systemu Ewidencji Ludności (PESEL), informacje o zgonach pacjenta są kluczowe dla prowadzonych statystyk, dlatego należy zapewnić ich możliwie największą kompletność, a uzyskiwanie danych bezpośrednio z rejestru (nie zaś wyłącznie ich ewentualna weryfikacja w trybie przewidzianym w § 3 pkt 12 Projektu) pozwoli na automatyczne ich pozyskanie</w:t>
            </w:r>
            <w:r w:rsidR="00BD03D4" w:rsidRPr="007D7F90">
              <w:rPr>
                <w:rFonts w:ascii="Times New Roman" w:hAnsi="Times New Roman" w:cs="Times New Roman"/>
                <w:bCs/>
                <w:sz w:val="20"/>
                <w:szCs w:val="20"/>
              </w:rPr>
              <w:t>.</w:t>
            </w:r>
          </w:p>
          <w:p w:rsidR="00B11692" w:rsidRPr="007D7F90" w:rsidRDefault="00B11692" w:rsidP="00E128FB">
            <w:pPr>
              <w:rPr>
                <w:rFonts w:ascii="Times New Roman" w:hAnsi="Times New Roman" w:cs="Times New Roman"/>
                <w:sz w:val="20"/>
                <w:szCs w:val="20"/>
              </w:rPr>
            </w:pPr>
          </w:p>
        </w:tc>
        <w:tc>
          <w:tcPr>
            <w:tcW w:w="4678" w:type="dxa"/>
            <w:shd w:val="clear" w:color="auto" w:fill="auto"/>
          </w:tcPr>
          <w:p w:rsidR="00D15079" w:rsidRPr="007D7F90" w:rsidRDefault="007D7F90" w:rsidP="00E128FB">
            <w:pPr>
              <w:rPr>
                <w:rFonts w:ascii="Times New Roman" w:hAnsi="Times New Roman" w:cs="Times New Roman"/>
                <w:b/>
                <w:sz w:val="20"/>
                <w:szCs w:val="20"/>
              </w:rPr>
            </w:pPr>
            <w:r w:rsidRPr="007D7F90">
              <w:rPr>
                <w:rFonts w:ascii="Times New Roman" w:hAnsi="Times New Roman" w:cs="Times New Roman"/>
                <w:b/>
                <w:sz w:val="20"/>
                <w:szCs w:val="20"/>
              </w:rPr>
              <w:t>Uwaga niezasadna</w:t>
            </w:r>
          </w:p>
          <w:p w:rsidR="00D15079" w:rsidRPr="007D7F90" w:rsidRDefault="007D7F90" w:rsidP="00E128FB">
            <w:pPr>
              <w:rPr>
                <w:rFonts w:ascii="Times New Roman" w:hAnsi="Times New Roman" w:cs="Times New Roman"/>
                <w:sz w:val="20"/>
                <w:szCs w:val="20"/>
              </w:rPr>
            </w:pPr>
            <w:r w:rsidRPr="007D7F90">
              <w:rPr>
                <w:rFonts w:ascii="Times New Roman" w:hAnsi="Times New Roman" w:cs="Times New Roman"/>
                <w:sz w:val="20"/>
                <w:szCs w:val="20"/>
              </w:rPr>
              <w:t xml:space="preserve">W rejestrze powinny być przetwarzane tylko daty zgonów raportowanych przez świadczeniodawców. </w:t>
            </w:r>
          </w:p>
          <w:p w:rsidR="007D7F90" w:rsidRPr="007D7F90" w:rsidRDefault="007D7F90" w:rsidP="00E128FB">
            <w:pPr>
              <w:rPr>
                <w:rFonts w:ascii="Times New Roman" w:hAnsi="Times New Roman" w:cs="Times New Roman"/>
                <w:sz w:val="20"/>
                <w:szCs w:val="20"/>
              </w:rPr>
            </w:pPr>
          </w:p>
        </w:tc>
      </w:tr>
      <w:tr w:rsidR="00D15079" w:rsidRPr="00E128FB" w:rsidTr="00DC77E8">
        <w:trPr>
          <w:trHeight w:val="822"/>
        </w:trPr>
        <w:tc>
          <w:tcPr>
            <w:tcW w:w="709" w:type="dxa"/>
            <w:shd w:val="clear" w:color="auto" w:fill="auto"/>
            <w:vAlign w:val="center"/>
          </w:tcPr>
          <w:p w:rsidR="00D15079" w:rsidRPr="00E128FB" w:rsidRDefault="00D15079" w:rsidP="00907FA4">
            <w:pPr>
              <w:pStyle w:val="Akapitzlist"/>
              <w:numPr>
                <w:ilvl w:val="0"/>
                <w:numId w:val="23"/>
              </w:numPr>
              <w:tabs>
                <w:tab w:val="left" w:pos="141"/>
              </w:tabs>
              <w:ind w:right="22"/>
              <w:jc w:val="center"/>
              <w:rPr>
                <w:rFonts w:ascii="Times New Roman" w:hAnsi="Times New Roman" w:cs="Times New Roman"/>
                <w:b/>
                <w:sz w:val="20"/>
                <w:szCs w:val="20"/>
              </w:rPr>
            </w:pPr>
          </w:p>
        </w:tc>
        <w:tc>
          <w:tcPr>
            <w:tcW w:w="1701" w:type="dxa"/>
            <w:shd w:val="clear" w:color="auto" w:fill="auto"/>
          </w:tcPr>
          <w:p w:rsidR="00D15079" w:rsidRPr="00E128FB" w:rsidRDefault="00D15079" w:rsidP="00E128FB">
            <w:pPr>
              <w:tabs>
                <w:tab w:val="left" w:pos="0"/>
              </w:tabs>
              <w:rPr>
                <w:rFonts w:ascii="Times New Roman" w:hAnsi="Times New Roman" w:cs="Times New Roman"/>
                <w:sz w:val="20"/>
                <w:szCs w:val="20"/>
              </w:rPr>
            </w:pPr>
            <w:r w:rsidRPr="00E128FB">
              <w:rPr>
                <w:rFonts w:ascii="Times New Roman" w:hAnsi="Times New Roman" w:cs="Times New Roman"/>
                <w:bCs/>
                <w:sz w:val="20"/>
                <w:szCs w:val="20"/>
              </w:rPr>
              <w:t>§ 5</w:t>
            </w:r>
            <w:r w:rsidR="00B11692" w:rsidRPr="00E128FB">
              <w:rPr>
                <w:rFonts w:ascii="Times New Roman" w:hAnsi="Times New Roman" w:cs="Times New Roman"/>
                <w:bCs/>
                <w:sz w:val="20"/>
                <w:szCs w:val="20"/>
              </w:rPr>
              <w:t xml:space="preserve"> pkt 1</w:t>
            </w:r>
          </w:p>
        </w:tc>
        <w:tc>
          <w:tcPr>
            <w:tcW w:w="1843" w:type="dxa"/>
            <w:shd w:val="clear" w:color="auto" w:fill="auto"/>
          </w:tcPr>
          <w:p w:rsidR="00D15079" w:rsidRPr="00E128FB" w:rsidRDefault="00D15079" w:rsidP="008D163B">
            <w:pPr>
              <w:rPr>
                <w:rFonts w:ascii="Times New Roman" w:hAnsi="Times New Roman" w:cs="Times New Roman"/>
                <w:sz w:val="20"/>
                <w:szCs w:val="20"/>
              </w:rPr>
            </w:pPr>
            <w:r w:rsidRPr="00E128FB">
              <w:rPr>
                <w:rFonts w:ascii="Times New Roman" w:hAnsi="Times New Roman" w:cs="Times New Roman"/>
                <w:sz w:val="20"/>
                <w:szCs w:val="20"/>
              </w:rPr>
              <w:t>Związek Pracodawców Służby Zdrowia MSW</w:t>
            </w:r>
          </w:p>
        </w:tc>
        <w:tc>
          <w:tcPr>
            <w:tcW w:w="5528" w:type="dxa"/>
            <w:shd w:val="clear" w:color="auto" w:fill="auto"/>
          </w:tcPr>
          <w:p w:rsidR="00D15079" w:rsidRPr="00E128FB" w:rsidRDefault="00D15079" w:rsidP="00E128FB">
            <w:pPr>
              <w:rPr>
                <w:rFonts w:ascii="Times New Roman" w:hAnsi="Times New Roman" w:cs="Times New Roman"/>
                <w:sz w:val="20"/>
                <w:szCs w:val="20"/>
              </w:rPr>
            </w:pPr>
            <w:r w:rsidRPr="00E128FB">
              <w:rPr>
                <w:rFonts w:ascii="Times New Roman" w:hAnsi="Times New Roman" w:cs="Times New Roman"/>
                <w:sz w:val="20"/>
                <w:szCs w:val="20"/>
              </w:rPr>
              <w:t>W pkt 1) usunąć ppkt e), g), natomiast w ppkt f) wskazać wyłącznie województwo</w:t>
            </w:r>
          </w:p>
        </w:tc>
        <w:tc>
          <w:tcPr>
            <w:tcW w:w="4678" w:type="dxa"/>
            <w:shd w:val="clear" w:color="auto" w:fill="auto"/>
          </w:tcPr>
          <w:p w:rsidR="00B11692" w:rsidRPr="00E128FB" w:rsidRDefault="00B11692" w:rsidP="00E128FB">
            <w:pPr>
              <w:rPr>
                <w:rFonts w:ascii="Times New Roman" w:hAnsi="Times New Roman" w:cs="Times New Roman"/>
                <w:b/>
                <w:sz w:val="20"/>
                <w:szCs w:val="20"/>
              </w:rPr>
            </w:pPr>
            <w:r w:rsidRPr="00E128FB">
              <w:rPr>
                <w:rFonts w:ascii="Times New Roman" w:hAnsi="Times New Roman" w:cs="Times New Roman"/>
                <w:b/>
                <w:sz w:val="20"/>
                <w:szCs w:val="20"/>
              </w:rPr>
              <w:t>Uwaga niezasadna</w:t>
            </w:r>
          </w:p>
          <w:p w:rsidR="00D15079" w:rsidRPr="00E128FB" w:rsidRDefault="00D15079" w:rsidP="00E128FB">
            <w:pPr>
              <w:rPr>
                <w:rFonts w:ascii="Times New Roman" w:hAnsi="Times New Roman" w:cs="Times New Roman"/>
                <w:sz w:val="20"/>
                <w:szCs w:val="20"/>
              </w:rPr>
            </w:pPr>
            <w:r w:rsidRPr="00E128FB">
              <w:rPr>
                <w:rFonts w:ascii="Times New Roman" w:hAnsi="Times New Roman" w:cs="Times New Roman"/>
                <w:sz w:val="20"/>
                <w:szCs w:val="20"/>
              </w:rPr>
              <w:t>Data urodzenia może być pobrana z nr PESEL ma znaczenie dla analiz epidemiologicznych.</w:t>
            </w:r>
          </w:p>
          <w:p w:rsidR="00D15079" w:rsidRDefault="00D15079" w:rsidP="00E128FB">
            <w:pPr>
              <w:rPr>
                <w:rFonts w:ascii="Times New Roman" w:hAnsi="Times New Roman" w:cs="Times New Roman"/>
                <w:sz w:val="20"/>
                <w:szCs w:val="20"/>
              </w:rPr>
            </w:pPr>
            <w:r w:rsidRPr="00E128FB">
              <w:rPr>
                <w:rFonts w:ascii="Times New Roman" w:hAnsi="Times New Roman" w:cs="Times New Roman"/>
                <w:sz w:val="20"/>
                <w:szCs w:val="20"/>
              </w:rPr>
              <w:t xml:space="preserve">Numer telefonu kontaktowego usługobiorcy będzie opcjonalny. Numer ułatwia kontakt np. w celach informacyjnych w związku z przepisami o ochronie danych osobowych (np. poprzez wysłanie automatyczne – w formie sms`a – wymaganych informacji do wielu zarejestrowanych usługobiorców). Nr może być użyteczny w procesie weryfikację usługobiorcy (identyfikacja, uwierzytelnienie) w systemie rejestru gdy rejestr będzie się rozwijał i umożliwiał pacjentom np. przeglądanie treści lub wypełnianie formularzy dot. jakości życia po operacji. </w:t>
            </w:r>
          </w:p>
          <w:p w:rsidR="00DC77E8" w:rsidRPr="00E128FB" w:rsidRDefault="00DC77E8" w:rsidP="00E128FB">
            <w:pPr>
              <w:rPr>
                <w:rFonts w:ascii="Times New Roman" w:hAnsi="Times New Roman" w:cs="Times New Roman"/>
                <w:sz w:val="20"/>
                <w:szCs w:val="20"/>
              </w:rPr>
            </w:pPr>
          </w:p>
        </w:tc>
      </w:tr>
      <w:tr w:rsidR="00D15079" w:rsidRPr="00E128FB" w:rsidTr="00D34396">
        <w:trPr>
          <w:trHeight w:val="589"/>
        </w:trPr>
        <w:tc>
          <w:tcPr>
            <w:tcW w:w="709" w:type="dxa"/>
            <w:shd w:val="clear" w:color="auto" w:fill="auto"/>
            <w:vAlign w:val="center"/>
          </w:tcPr>
          <w:p w:rsidR="00D15079" w:rsidRPr="00E128FB" w:rsidRDefault="00D15079" w:rsidP="00907FA4">
            <w:pPr>
              <w:pStyle w:val="Akapitzlist"/>
              <w:numPr>
                <w:ilvl w:val="0"/>
                <w:numId w:val="23"/>
              </w:numPr>
              <w:tabs>
                <w:tab w:val="left" w:pos="141"/>
              </w:tabs>
              <w:ind w:right="22"/>
              <w:jc w:val="center"/>
              <w:rPr>
                <w:rFonts w:ascii="Times New Roman" w:hAnsi="Times New Roman" w:cs="Times New Roman"/>
                <w:b/>
                <w:sz w:val="20"/>
                <w:szCs w:val="20"/>
              </w:rPr>
            </w:pPr>
          </w:p>
        </w:tc>
        <w:tc>
          <w:tcPr>
            <w:tcW w:w="1701" w:type="dxa"/>
            <w:shd w:val="clear" w:color="auto" w:fill="auto"/>
          </w:tcPr>
          <w:p w:rsidR="00D15079" w:rsidRPr="00E128FB" w:rsidRDefault="00D15079" w:rsidP="00E128FB">
            <w:pPr>
              <w:tabs>
                <w:tab w:val="left" w:pos="0"/>
              </w:tabs>
              <w:rPr>
                <w:rFonts w:ascii="Times New Roman" w:hAnsi="Times New Roman" w:cs="Times New Roman"/>
                <w:sz w:val="20"/>
                <w:szCs w:val="20"/>
              </w:rPr>
            </w:pPr>
            <w:r w:rsidRPr="00E128FB">
              <w:rPr>
                <w:rFonts w:ascii="Times New Roman" w:hAnsi="Times New Roman" w:cs="Times New Roman"/>
                <w:bCs/>
                <w:sz w:val="20"/>
                <w:szCs w:val="20"/>
              </w:rPr>
              <w:t>§ 5</w:t>
            </w:r>
          </w:p>
        </w:tc>
        <w:tc>
          <w:tcPr>
            <w:tcW w:w="1843" w:type="dxa"/>
            <w:shd w:val="clear" w:color="auto" w:fill="auto"/>
          </w:tcPr>
          <w:p w:rsidR="00D15079" w:rsidRPr="00E128FB" w:rsidRDefault="00D15079" w:rsidP="008D163B">
            <w:pPr>
              <w:rPr>
                <w:rFonts w:ascii="Times New Roman" w:hAnsi="Times New Roman" w:cs="Times New Roman"/>
                <w:sz w:val="20"/>
                <w:szCs w:val="20"/>
              </w:rPr>
            </w:pPr>
            <w:r w:rsidRPr="00E128FB">
              <w:rPr>
                <w:rFonts w:ascii="Times New Roman" w:hAnsi="Times New Roman" w:cs="Times New Roman"/>
                <w:sz w:val="20"/>
                <w:szCs w:val="20"/>
              </w:rPr>
              <w:t>Związek Pracodawców Służby Zdrowia MSW</w:t>
            </w:r>
          </w:p>
        </w:tc>
        <w:tc>
          <w:tcPr>
            <w:tcW w:w="5528" w:type="dxa"/>
            <w:shd w:val="clear" w:color="auto" w:fill="auto"/>
          </w:tcPr>
          <w:p w:rsidR="00D15079" w:rsidRPr="00E128FB" w:rsidRDefault="00D15079" w:rsidP="00E128FB">
            <w:pPr>
              <w:rPr>
                <w:rFonts w:ascii="Times New Roman" w:hAnsi="Times New Roman" w:cs="Times New Roman"/>
                <w:sz w:val="20"/>
                <w:szCs w:val="20"/>
              </w:rPr>
            </w:pPr>
            <w:r w:rsidRPr="00E128FB">
              <w:rPr>
                <w:rFonts w:ascii="Times New Roman" w:hAnsi="Times New Roman" w:cs="Times New Roman"/>
                <w:sz w:val="20"/>
                <w:szCs w:val="20"/>
              </w:rPr>
              <w:t>W pkt 2 usunąć ppkt b), c), d), e), f), i), j), k), l), n), p), r), s) oraz doprecyzować ppkt g) i h) przez zastąpienie danych listą współistniejących chorób i stanów, które będą monitorowane poprzez udzielenie odpowiedzi TAK/NIEE (np. cukrzyca, TAK/NIE), a także wykreślić w ppkt ł) wskaźnik masy ciała (ujęte w Projekcie dane mają znikomą wartość do oceny endoprotezoplastyki, proponowane zmiany pozwolą natomiast na ulepszenie analizy danych).</w:t>
            </w:r>
          </w:p>
        </w:tc>
        <w:tc>
          <w:tcPr>
            <w:tcW w:w="4678" w:type="dxa"/>
            <w:shd w:val="clear" w:color="auto" w:fill="auto"/>
          </w:tcPr>
          <w:p w:rsidR="00B11692" w:rsidRPr="00E128FB" w:rsidRDefault="00B11692" w:rsidP="00E128FB">
            <w:pPr>
              <w:rPr>
                <w:rFonts w:ascii="Times New Roman" w:hAnsi="Times New Roman" w:cs="Times New Roman"/>
                <w:b/>
                <w:sz w:val="20"/>
                <w:szCs w:val="20"/>
              </w:rPr>
            </w:pPr>
            <w:r w:rsidRPr="00E128FB">
              <w:rPr>
                <w:rFonts w:ascii="Times New Roman" w:hAnsi="Times New Roman" w:cs="Times New Roman"/>
                <w:b/>
                <w:sz w:val="20"/>
                <w:szCs w:val="20"/>
              </w:rPr>
              <w:t>Uwaga niezasadna</w:t>
            </w:r>
          </w:p>
          <w:p w:rsidR="00D15079" w:rsidRPr="00E128FB" w:rsidRDefault="00D15079" w:rsidP="00E128FB">
            <w:pPr>
              <w:rPr>
                <w:rFonts w:ascii="Times New Roman" w:hAnsi="Times New Roman" w:cs="Times New Roman"/>
                <w:sz w:val="20"/>
                <w:szCs w:val="20"/>
              </w:rPr>
            </w:pPr>
            <w:r w:rsidRPr="00E128FB">
              <w:rPr>
                <w:rFonts w:ascii="Times New Roman" w:hAnsi="Times New Roman" w:cs="Times New Roman"/>
                <w:sz w:val="20"/>
                <w:szCs w:val="20"/>
              </w:rPr>
              <w:t>Dane uwzględniane w lit.:</w:t>
            </w:r>
          </w:p>
          <w:p w:rsidR="00D15079" w:rsidRPr="00E128FB" w:rsidRDefault="00D15079" w:rsidP="00E128FB">
            <w:pPr>
              <w:pStyle w:val="Akapitzlist"/>
              <w:numPr>
                <w:ilvl w:val="0"/>
                <w:numId w:val="21"/>
              </w:numPr>
              <w:rPr>
                <w:rFonts w:ascii="Times New Roman" w:hAnsi="Times New Roman" w:cs="Times New Roman"/>
                <w:sz w:val="20"/>
                <w:szCs w:val="20"/>
              </w:rPr>
            </w:pPr>
            <w:r w:rsidRPr="00E128FB">
              <w:rPr>
                <w:rFonts w:ascii="Times New Roman" w:hAnsi="Times New Roman" w:cs="Times New Roman"/>
                <w:sz w:val="20"/>
                <w:szCs w:val="20"/>
              </w:rPr>
              <w:t>b), c), e), f), l), n), r) mogą mieć wpływ na ocenę jakości leczenia (lit. b, c, e, f monitorowanie przekazywania pacjenta z powikłaniami pomiędzy komórkami usługodawcy i pomiędzy usługodawcami),</w:t>
            </w:r>
          </w:p>
          <w:p w:rsidR="00D15079" w:rsidRPr="00E128FB" w:rsidRDefault="00D15079" w:rsidP="00E128FB">
            <w:pPr>
              <w:pStyle w:val="Akapitzlist"/>
              <w:numPr>
                <w:ilvl w:val="0"/>
                <w:numId w:val="21"/>
              </w:numPr>
              <w:rPr>
                <w:rFonts w:ascii="Times New Roman" w:hAnsi="Times New Roman" w:cs="Times New Roman"/>
                <w:sz w:val="20"/>
                <w:szCs w:val="20"/>
              </w:rPr>
            </w:pPr>
            <w:r w:rsidRPr="00E128FB">
              <w:rPr>
                <w:rFonts w:ascii="Times New Roman" w:hAnsi="Times New Roman" w:cs="Times New Roman"/>
                <w:sz w:val="20"/>
                <w:szCs w:val="20"/>
              </w:rPr>
              <w:t>d), l), r) mogą mieć wpływ na ocenę efektywności kosztowej,</w:t>
            </w:r>
          </w:p>
          <w:p w:rsidR="00D15079" w:rsidRPr="00E128FB" w:rsidRDefault="00D15079" w:rsidP="00E128FB">
            <w:pPr>
              <w:pStyle w:val="Akapitzlist"/>
              <w:numPr>
                <w:ilvl w:val="0"/>
                <w:numId w:val="21"/>
              </w:numPr>
              <w:rPr>
                <w:rFonts w:ascii="Times New Roman" w:hAnsi="Times New Roman" w:cs="Times New Roman"/>
                <w:sz w:val="20"/>
                <w:szCs w:val="20"/>
              </w:rPr>
            </w:pPr>
            <w:r w:rsidRPr="00E128FB">
              <w:rPr>
                <w:rFonts w:ascii="Times New Roman" w:hAnsi="Times New Roman" w:cs="Times New Roman"/>
                <w:sz w:val="20"/>
                <w:szCs w:val="20"/>
              </w:rPr>
              <w:t>i), j), k) mogą mieć wpływ na ocenę bezpieczeństwa i skuteczności leczenia (korelacje między stosowanymi technologiami medycznymi a efektami operacji),</w:t>
            </w:r>
          </w:p>
          <w:p w:rsidR="00D15079" w:rsidRPr="00E128FB" w:rsidRDefault="00D15079" w:rsidP="00E128FB">
            <w:pPr>
              <w:pStyle w:val="Akapitzlist"/>
              <w:numPr>
                <w:ilvl w:val="0"/>
                <w:numId w:val="21"/>
              </w:numPr>
              <w:rPr>
                <w:rFonts w:ascii="Times New Roman" w:hAnsi="Times New Roman" w:cs="Times New Roman"/>
                <w:sz w:val="20"/>
                <w:szCs w:val="20"/>
              </w:rPr>
            </w:pPr>
            <w:r w:rsidRPr="00E128FB">
              <w:rPr>
                <w:rFonts w:ascii="Times New Roman" w:hAnsi="Times New Roman" w:cs="Times New Roman"/>
                <w:sz w:val="20"/>
                <w:szCs w:val="20"/>
              </w:rPr>
              <w:t>p) może mieć wpływ na prowadzenie profilaktyki zdrowotnej,</w:t>
            </w:r>
          </w:p>
          <w:p w:rsidR="00D15079" w:rsidRPr="00E128FB" w:rsidRDefault="00D15079" w:rsidP="00E128FB">
            <w:pPr>
              <w:pStyle w:val="Akapitzlist"/>
              <w:numPr>
                <w:ilvl w:val="0"/>
                <w:numId w:val="21"/>
              </w:numPr>
              <w:rPr>
                <w:rFonts w:ascii="Times New Roman" w:hAnsi="Times New Roman" w:cs="Times New Roman"/>
                <w:sz w:val="20"/>
                <w:szCs w:val="20"/>
              </w:rPr>
            </w:pPr>
            <w:r w:rsidRPr="00E128FB">
              <w:rPr>
                <w:rFonts w:ascii="Times New Roman" w:hAnsi="Times New Roman" w:cs="Times New Roman"/>
                <w:sz w:val="20"/>
                <w:szCs w:val="20"/>
              </w:rPr>
              <w:t>s) może być użyteczne dla oceny monitorowania zapotrzebowania na świadczenia.</w:t>
            </w:r>
          </w:p>
          <w:p w:rsidR="00D15079" w:rsidRPr="00E128FB" w:rsidRDefault="00D15079" w:rsidP="00E128FB">
            <w:pPr>
              <w:rPr>
                <w:rFonts w:ascii="Times New Roman" w:hAnsi="Times New Roman" w:cs="Times New Roman"/>
                <w:sz w:val="20"/>
                <w:szCs w:val="20"/>
              </w:rPr>
            </w:pPr>
            <w:r w:rsidRPr="00E128FB">
              <w:rPr>
                <w:rFonts w:ascii="Times New Roman" w:hAnsi="Times New Roman" w:cs="Times New Roman"/>
                <w:sz w:val="20"/>
                <w:szCs w:val="20"/>
              </w:rPr>
              <w:t>Odnośnie liter g) i h) – projekt pozwala na stosowanie opcji list, klasyfikacji. Opracowanie listy monitorowanych współistniejących chorób może ograniczać pole badań i nie musi mieć wpływu na ułatwienie automatyzacji analizy korelacji między chorobami współistniejącymi a efektami operacji.</w:t>
            </w:r>
          </w:p>
          <w:p w:rsidR="00D15079" w:rsidRPr="00E128FB" w:rsidRDefault="00D15079" w:rsidP="00E128FB">
            <w:pPr>
              <w:rPr>
                <w:rFonts w:ascii="Times New Roman" w:hAnsi="Times New Roman" w:cs="Times New Roman"/>
                <w:sz w:val="20"/>
                <w:szCs w:val="20"/>
              </w:rPr>
            </w:pPr>
            <w:r w:rsidRPr="00E128FB">
              <w:rPr>
                <w:rFonts w:ascii="Times New Roman" w:hAnsi="Times New Roman" w:cs="Times New Roman"/>
                <w:sz w:val="20"/>
                <w:szCs w:val="20"/>
              </w:rPr>
              <w:t>Informacja o czynnikach ryzyka (lit. g) – możliwe jest zastosowanie listy, o ile jest znana (lub zostanie opracowana w przyszłości), albo swobodnego wskazywania czynników z opcją podpowiadania czynników najczęściej wskazywanych przez innych użytkowników systemu.</w:t>
            </w:r>
          </w:p>
          <w:p w:rsidR="00D15079" w:rsidRPr="00E128FB" w:rsidRDefault="00D15079" w:rsidP="00E128FB">
            <w:pPr>
              <w:rPr>
                <w:rFonts w:ascii="Times New Roman" w:hAnsi="Times New Roman" w:cs="Times New Roman"/>
                <w:sz w:val="20"/>
                <w:szCs w:val="20"/>
              </w:rPr>
            </w:pPr>
            <w:r w:rsidRPr="00E128FB">
              <w:rPr>
                <w:rFonts w:ascii="Times New Roman" w:hAnsi="Times New Roman" w:cs="Times New Roman"/>
                <w:sz w:val="20"/>
                <w:szCs w:val="20"/>
              </w:rPr>
              <w:t>Lit. ł) – może mieć wpływ na ocenę bezpieczeństwa i  jakości użytych technologii (korelacja BMI do efektów operacji)</w:t>
            </w:r>
          </w:p>
          <w:p w:rsidR="007715BA" w:rsidRDefault="00D15079" w:rsidP="00E128FB">
            <w:pPr>
              <w:rPr>
                <w:rFonts w:ascii="Times New Roman" w:hAnsi="Times New Roman" w:cs="Times New Roman"/>
                <w:sz w:val="20"/>
                <w:szCs w:val="20"/>
              </w:rPr>
            </w:pPr>
            <w:r w:rsidRPr="00E128FB">
              <w:rPr>
                <w:rFonts w:ascii="Times New Roman" w:hAnsi="Times New Roman" w:cs="Times New Roman"/>
                <w:sz w:val="20"/>
                <w:szCs w:val="20"/>
              </w:rPr>
              <w:t xml:space="preserve">Z wyżej wskazanych </w:t>
            </w:r>
            <w:r w:rsidR="00D34396">
              <w:rPr>
                <w:rFonts w:ascii="Times New Roman" w:hAnsi="Times New Roman" w:cs="Times New Roman"/>
                <w:sz w:val="20"/>
                <w:szCs w:val="20"/>
              </w:rPr>
              <w:t>względów dane powinny pozostać.</w:t>
            </w:r>
          </w:p>
          <w:p w:rsidR="00AB0A24" w:rsidRPr="00E128FB" w:rsidRDefault="00AB0A24" w:rsidP="00E128FB">
            <w:pPr>
              <w:rPr>
                <w:rFonts w:ascii="Times New Roman" w:hAnsi="Times New Roman" w:cs="Times New Roman"/>
                <w:sz w:val="20"/>
                <w:szCs w:val="20"/>
              </w:rPr>
            </w:pPr>
          </w:p>
        </w:tc>
      </w:tr>
      <w:tr w:rsidR="00D15079" w:rsidRPr="00E128FB" w:rsidTr="00DC77E8">
        <w:trPr>
          <w:trHeight w:val="822"/>
        </w:trPr>
        <w:tc>
          <w:tcPr>
            <w:tcW w:w="709" w:type="dxa"/>
            <w:shd w:val="clear" w:color="auto" w:fill="auto"/>
            <w:vAlign w:val="center"/>
          </w:tcPr>
          <w:p w:rsidR="00D15079" w:rsidRPr="00E128FB" w:rsidRDefault="00D15079" w:rsidP="00907FA4">
            <w:pPr>
              <w:pStyle w:val="Akapitzlist"/>
              <w:numPr>
                <w:ilvl w:val="0"/>
                <w:numId w:val="23"/>
              </w:numPr>
              <w:tabs>
                <w:tab w:val="left" w:pos="141"/>
              </w:tabs>
              <w:ind w:right="22"/>
              <w:jc w:val="center"/>
              <w:rPr>
                <w:rFonts w:ascii="Times New Roman" w:hAnsi="Times New Roman" w:cs="Times New Roman"/>
                <w:b/>
                <w:sz w:val="20"/>
                <w:szCs w:val="20"/>
              </w:rPr>
            </w:pPr>
          </w:p>
        </w:tc>
        <w:tc>
          <w:tcPr>
            <w:tcW w:w="1701" w:type="dxa"/>
            <w:shd w:val="clear" w:color="auto" w:fill="auto"/>
          </w:tcPr>
          <w:p w:rsidR="00D15079" w:rsidRPr="00E128FB" w:rsidRDefault="00D15079" w:rsidP="00E128FB">
            <w:pPr>
              <w:tabs>
                <w:tab w:val="left" w:pos="0"/>
              </w:tabs>
              <w:rPr>
                <w:rFonts w:ascii="Times New Roman" w:hAnsi="Times New Roman" w:cs="Times New Roman"/>
                <w:sz w:val="20"/>
                <w:szCs w:val="20"/>
              </w:rPr>
            </w:pPr>
            <w:r w:rsidRPr="00E128FB">
              <w:rPr>
                <w:rFonts w:ascii="Times New Roman" w:hAnsi="Times New Roman" w:cs="Times New Roman"/>
                <w:bCs/>
                <w:sz w:val="20"/>
                <w:szCs w:val="20"/>
              </w:rPr>
              <w:t>§ 5</w:t>
            </w:r>
            <w:r w:rsidR="007715BA" w:rsidRPr="00E128FB">
              <w:rPr>
                <w:rFonts w:ascii="Times New Roman" w:hAnsi="Times New Roman" w:cs="Times New Roman"/>
                <w:bCs/>
                <w:sz w:val="20"/>
                <w:szCs w:val="20"/>
              </w:rPr>
              <w:t xml:space="preserve"> pkt 3</w:t>
            </w:r>
          </w:p>
        </w:tc>
        <w:tc>
          <w:tcPr>
            <w:tcW w:w="1843" w:type="dxa"/>
            <w:shd w:val="clear" w:color="auto" w:fill="auto"/>
          </w:tcPr>
          <w:p w:rsidR="00D15079" w:rsidRPr="00E128FB" w:rsidRDefault="00D15079" w:rsidP="008D163B">
            <w:pPr>
              <w:rPr>
                <w:rFonts w:ascii="Times New Roman" w:hAnsi="Times New Roman" w:cs="Times New Roman"/>
                <w:sz w:val="20"/>
                <w:szCs w:val="20"/>
              </w:rPr>
            </w:pPr>
            <w:r w:rsidRPr="00E128FB">
              <w:rPr>
                <w:rFonts w:ascii="Times New Roman" w:hAnsi="Times New Roman" w:cs="Times New Roman"/>
                <w:sz w:val="20"/>
                <w:szCs w:val="20"/>
              </w:rPr>
              <w:t>Związek Pracodawców Służby Zdrowia MSW</w:t>
            </w:r>
          </w:p>
        </w:tc>
        <w:tc>
          <w:tcPr>
            <w:tcW w:w="5528" w:type="dxa"/>
            <w:shd w:val="clear" w:color="auto" w:fill="auto"/>
          </w:tcPr>
          <w:p w:rsidR="00D15079" w:rsidRPr="00E128FB" w:rsidRDefault="00D15079" w:rsidP="00E128FB">
            <w:pPr>
              <w:rPr>
                <w:rFonts w:ascii="Times New Roman" w:hAnsi="Times New Roman" w:cs="Times New Roman"/>
                <w:sz w:val="20"/>
                <w:szCs w:val="20"/>
              </w:rPr>
            </w:pPr>
            <w:r w:rsidRPr="00E128FB">
              <w:rPr>
                <w:rFonts w:ascii="Times New Roman" w:hAnsi="Times New Roman" w:cs="Times New Roman"/>
                <w:sz w:val="20"/>
                <w:szCs w:val="20"/>
              </w:rPr>
              <w:t>W pkt 3 usunąć ppkt c), d), f), g), h), i), j), k), ł), m), n), o), t), u), v), w) – ujęte w projekcie dan</w:t>
            </w:r>
            <w:r w:rsidR="007715BA" w:rsidRPr="00E128FB">
              <w:rPr>
                <w:rFonts w:ascii="Times New Roman" w:hAnsi="Times New Roman" w:cs="Times New Roman"/>
                <w:sz w:val="20"/>
                <w:szCs w:val="20"/>
              </w:rPr>
              <w:t xml:space="preserve">e mają znikomą wartość do oceny </w:t>
            </w:r>
            <w:r w:rsidRPr="00E128FB">
              <w:rPr>
                <w:rFonts w:ascii="Times New Roman" w:hAnsi="Times New Roman" w:cs="Times New Roman"/>
                <w:sz w:val="20"/>
                <w:szCs w:val="20"/>
              </w:rPr>
              <w:t>endoprotezoplastyki lub są zdublowane, a także dodać oznaczenie strony (sama nazwa nie wystarczy do jednoznacznego określenia operowanego stawu, konieczne jest wskazanie strony ciała).</w:t>
            </w:r>
          </w:p>
        </w:tc>
        <w:tc>
          <w:tcPr>
            <w:tcW w:w="4678" w:type="dxa"/>
            <w:shd w:val="clear" w:color="auto" w:fill="auto"/>
          </w:tcPr>
          <w:p w:rsidR="00B11692" w:rsidRPr="00E128FB" w:rsidRDefault="00B11692" w:rsidP="00E128FB">
            <w:pPr>
              <w:rPr>
                <w:rFonts w:ascii="Times New Roman" w:hAnsi="Times New Roman" w:cs="Times New Roman"/>
                <w:b/>
                <w:sz w:val="20"/>
                <w:szCs w:val="20"/>
              </w:rPr>
            </w:pPr>
            <w:r w:rsidRPr="00E128FB">
              <w:rPr>
                <w:rFonts w:ascii="Times New Roman" w:hAnsi="Times New Roman" w:cs="Times New Roman"/>
                <w:b/>
                <w:sz w:val="20"/>
                <w:szCs w:val="20"/>
              </w:rPr>
              <w:t>Uwaga niezasadna</w:t>
            </w:r>
          </w:p>
          <w:p w:rsidR="00D15079" w:rsidRPr="00E128FB" w:rsidRDefault="00D15079" w:rsidP="00E128FB">
            <w:pPr>
              <w:rPr>
                <w:rFonts w:ascii="Times New Roman" w:hAnsi="Times New Roman" w:cs="Times New Roman"/>
                <w:sz w:val="20"/>
                <w:szCs w:val="20"/>
              </w:rPr>
            </w:pPr>
            <w:r w:rsidRPr="00E128FB">
              <w:rPr>
                <w:rFonts w:ascii="Times New Roman" w:hAnsi="Times New Roman" w:cs="Times New Roman"/>
                <w:sz w:val="20"/>
                <w:szCs w:val="20"/>
              </w:rPr>
              <w:t>Dane uwzględniane w lit.:</w:t>
            </w:r>
          </w:p>
          <w:p w:rsidR="00D15079" w:rsidRPr="00E128FB" w:rsidRDefault="00D15079" w:rsidP="00E128FB">
            <w:pPr>
              <w:pStyle w:val="Akapitzlist"/>
              <w:numPr>
                <w:ilvl w:val="0"/>
                <w:numId w:val="22"/>
              </w:numPr>
              <w:rPr>
                <w:rFonts w:ascii="Times New Roman" w:hAnsi="Times New Roman" w:cs="Times New Roman"/>
                <w:sz w:val="20"/>
                <w:szCs w:val="20"/>
              </w:rPr>
            </w:pPr>
            <w:r w:rsidRPr="00E128FB">
              <w:rPr>
                <w:rFonts w:ascii="Times New Roman" w:hAnsi="Times New Roman" w:cs="Times New Roman"/>
                <w:sz w:val="20"/>
                <w:szCs w:val="20"/>
              </w:rPr>
              <w:t>c), d) – doprecyzowują zakres rejestracji,</w:t>
            </w:r>
          </w:p>
          <w:p w:rsidR="00D15079" w:rsidRPr="00E128FB" w:rsidRDefault="00D15079" w:rsidP="00E128FB">
            <w:pPr>
              <w:pStyle w:val="Akapitzlist"/>
              <w:numPr>
                <w:ilvl w:val="0"/>
                <w:numId w:val="22"/>
              </w:numPr>
              <w:rPr>
                <w:rFonts w:ascii="Times New Roman" w:hAnsi="Times New Roman" w:cs="Times New Roman"/>
                <w:sz w:val="20"/>
                <w:szCs w:val="20"/>
              </w:rPr>
            </w:pPr>
            <w:r w:rsidRPr="00E128FB">
              <w:rPr>
                <w:rFonts w:ascii="Times New Roman" w:hAnsi="Times New Roman" w:cs="Times New Roman"/>
                <w:sz w:val="20"/>
                <w:szCs w:val="20"/>
              </w:rPr>
              <w:t>d), i), j), k), ł), m), n), o), u), v) mogą mieć wpływ na ocenę jakości leczenia,</w:t>
            </w:r>
          </w:p>
          <w:p w:rsidR="00D15079" w:rsidRPr="00E128FB" w:rsidRDefault="00D15079" w:rsidP="00E128FB">
            <w:pPr>
              <w:pStyle w:val="Akapitzlist"/>
              <w:numPr>
                <w:ilvl w:val="0"/>
                <w:numId w:val="22"/>
              </w:numPr>
              <w:rPr>
                <w:rFonts w:ascii="Times New Roman" w:hAnsi="Times New Roman" w:cs="Times New Roman"/>
                <w:sz w:val="20"/>
                <w:szCs w:val="20"/>
              </w:rPr>
            </w:pPr>
            <w:r w:rsidRPr="00E128FB">
              <w:rPr>
                <w:rFonts w:ascii="Times New Roman" w:hAnsi="Times New Roman" w:cs="Times New Roman"/>
                <w:sz w:val="20"/>
                <w:szCs w:val="20"/>
              </w:rPr>
              <w:t>d), f), g), h), i), j), k), ł), m), n), o), t) mogą mieć wpływ na ocenę efektywności kosztowej,</w:t>
            </w:r>
          </w:p>
          <w:p w:rsidR="00D15079" w:rsidRPr="00E128FB" w:rsidRDefault="00D15079" w:rsidP="00E128FB">
            <w:pPr>
              <w:pStyle w:val="Akapitzlist"/>
              <w:numPr>
                <w:ilvl w:val="0"/>
                <w:numId w:val="22"/>
              </w:numPr>
              <w:rPr>
                <w:rFonts w:ascii="Times New Roman" w:hAnsi="Times New Roman" w:cs="Times New Roman"/>
                <w:sz w:val="20"/>
                <w:szCs w:val="20"/>
              </w:rPr>
            </w:pPr>
            <w:r w:rsidRPr="00E128FB">
              <w:rPr>
                <w:rFonts w:ascii="Times New Roman" w:hAnsi="Times New Roman" w:cs="Times New Roman"/>
                <w:sz w:val="20"/>
                <w:szCs w:val="20"/>
              </w:rPr>
              <w:t>d), f), i), k), ł), m), n), o), t)  mogą mieć wpływ na ocenę skuteczności leczenia,</w:t>
            </w:r>
          </w:p>
          <w:p w:rsidR="00D15079" w:rsidRPr="00E128FB" w:rsidRDefault="00D15079" w:rsidP="00E128FB">
            <w:pPr>
              <w:pStyle w:val="Akapitzlist"/>
              <w:numPr>
                <w:ilvl w:val="0"/>
                <w:numId w:val="22"/>
              </w:numPr>
              <w:rPr>
                <w:rFonts w:ascii="Times New Roman" w:hAnsi="Times New Roman" w:cs="Times New Roman"/>
                <w:sz w:val="20"/>
                <w:szCs w:val="20"/>
              </w:rPr>
            </w:pPr>
            <w:r w:rsidRPr="00E128FB">
              <w:rPr>
                <w:rFonts w:ascii="Times New Roman" w:hAnsi="Times New Roman" w:cs="Times New Roman"/>
                <w:sz w:val="20"/>
                <w:szCs w:val="20"/>
              </w:rPr>
              <w:t>f), h), i), k), ł), m), n), t) mogą mieć wpływ na ocenę bezpieczeństwa leczenia,</w:t>
            </w:r>
          </w:p>
          <w:p w:rsidR="00D15079" w:rsidRPr="00E128FB" w:rsidRDefault="00D15079" w:rsidP="00E128FB">
            <w:pPr>
              <w:pStyle w:val="Akapitzlist"/>
              <w:numPr>
                <w:ilvl w:val="0"/>
                <w:numId w:val="22"/>
              </w:numPr>
              <w:rPr>
                <w:rFonts w:ascii="Times New Roman" w:hAnsi="Times New Roman" w:cs="Times New Roman"/>
                <w:sz w:val="20"/>
                <w:szCs w:val="20"/>
              </w:rPr>
            </w:pPr>
            <w:r w:rsidRPr="00E128FB">
              <w:rPr>
                <w:rFonts w:ascii="Times New Roman" w:hAnsi="Times New Roman" w:cs="Times New Roman"/>
                <w:sz w:val="20"/>
                <w:szCs w:val="20"/>
              </w:rPr>
              <w:t>d), g), j) może być użyteczne dla oceny monitorowania zapotrzebowania na świadczenia.</w:t>
            </w:r>
          </w:p>
          <w:p w:rsidR="00D15079" w:rsidRPr="00E128FB" w:rsidRDefault="00D15079" w:rsidP="00E128FB">
            <w:pPr>
              <w:rPr>
                <w:rFonts w:ascii="Times New Roman" w:hAnsi="Times New Roman" w:cs="Times New Roman"/>
                <w:sz w:val="20"/>
                <w:szCs w:val="20"/>
              </w:rPr>
            </w:pPr>
            <w:r w:rsidRPr="00E128FB">
              <w:rPr>
                <w:rFonts w:ascii="Times New Roman" w:hAnsi="Times New Roman" w:cs="Times New Roman"/>
                <w:sz w:val="20"/>
                <w:szCs w:val="20"/>
              </w:rPr>
              <w:t>Projektodawca nie znalazł powtórzonych kategorii danych.</w:t>
            </w:r>
          </w:p>
          <w:p w:rsidR="00D15079" w:rsidRPr="00E128FB" w:rsidRDefault="00D15079" w:rsidP="00E128FB">
            <w:pPr>
              <w:rPr>
                <w:rFonts w:ascii="Times New Roman" w:hAnsi="Times New Roman" w:cs="Times New Roman"/>
                <w:sz w:val="20"/>
                <w:szCs w:val="20"/>
              </w:rPr>
            </w:pPr>
            <w:r w:rsidRPr="00E128FB">
              <w:rPr>
                <w:rFonts w:ascii="Times New Roman" w:hAnsi="Times New Roman" w:cs="Times New Roman"/>
                <w:sz w:val="20"/>
                <w:szCs w:val="20"/>
              </w:rPr>
              <w:t>Strona ciała może być wskazywana w kategorii „nazwa stawu” jako opcja do wyboru – to kwestia rozwiązań informatycznych.</w:t>
            </w:r>
          </w:p>
          <w:p w:rsidR="00D15079" w:rsidRPr="00E128FB" w:rsidRDefault="00D15079" w:rsidP="00E128FB">
            <w:pPr>
              <w:rPr>
                <w:rFonts w:ascii="Times New Roman" w:hAnsi="Times New Roman" w:cs="Times New Roman"/>
                <w:sz w:val="20"/>
                <w:szCs w:val="20"/>
              </w:rPr>
            </w:pPr>
          </w:p>
        </w:tc>
      </w:tr>
      <w:tr w:rsidR="00D15079" w:rsidRPr="00E128FB" w:rsidTr="00DC77E8">
        <w:trPr>
          <w:trHeight w:val="822"/>
        </w:trPr>
        <w:tc>
          <w:tcPr>
            <w:tcW w:w="709" w:type="dxa"/>
            <w:shd w:val="clear" w:color="auto" w:fill="auto"/>
            <w:vAlign w:val="center"/>
          </w:tcPr>
          <w:p w:rsidR="00D15079" w:rsidRPr="00E128FB" w:rsidRDefault="00D15079" w:rsidP="00907FA4">
            <w:pPr>
              <w:pStyle w:val="Akapitzlist"/>
              <w:numPr>
                <w:ilvl w:val="0"/>
                <w:numId w:val="23"/>
              </w:numPr>
              <w:tabs>
                <w:tab w:val="left" w:pos="141"/>
              </w:tabs>
              <w:ind w:right="22"/>
              <w:jc w:val="center"/>
              <w:rPr>
                <w:rFonts w:ascii="Times New Roman" w:hAnsi="Times New Roman" w:cs="Times New Roman"/>
                <w:b/>
                <w:sz w:val="20"/>
                <w:szCs w:val="20"/>
              </w:rPr>
            </w:pPr>
          </w:p>
        </w:tc>
        <w:tc>
          <w:tcPr>
            <w:tcW w:w="1701" w:type="dxa"/>
            <w:shd w:val="clear" w:color="auto" w:fill="auto"/>
          </w:tcPr>
          <w:p w:rsidR="00D15079" w:rsidRPr="00E128FB" w:rsidRDefault="00D15079" w:rsidP="00E128FB">
            <w:pPr>
              <w:tabs>
                <w:tab w:val="left" w:pos="0"/>
              </w:tabs>
              <w:rPr>
                <w:rFonts w:ascii="Times New Roman" w:hAnsi="Times New Roman" w:cs="Times New Roman"/>
                <w:sz w:val="20"/>
                <w:szCs w:val="20"/>
              </w:rPr>
            </w:pPr>
            <w:r w:rsidRPr="00E128FB">
              <w:rPr>
                <w:rFonts w:ascii="Times New Roman" w:hAnsi="Times New Roman" w:cs="Times New Roman"/>
                <w:bCs/>
                <w:sz w:val="20"/>
                <w:szCs w:val="20"/>
              </w:rPr>
              <w:t>§ 5</w:t>
            </w:r>
            <w:r w:rsidR="007715BA" w:rsidRPr="00E128FB">
              <w:rPr>
                <w:rFonts w:ascii="Times New Roman" w:hAnsi="Times New Roman" w:cs="Times New Roman"/>
                <w:bCs/>
                <w:sz w:val="20"/>
                <w:szCs w:val="20"/>
              </w:rPr>
              <w:t xml:space="preserve"> pkt 6</w:t>
            </w:r>
          </w:p>
        </w:tc>
        <w:tc>
          <w:tcPr>
            <w:tcW w:w="1843" w:type="dxa"/>
            <w:shd w:val="clear" w:color="auto" w:fill="auto"/>
          </w:tcPr>
          <w:p w:rsidR="00D15079" w:rsidRPr="00E128FB" w:rsidRDefault="00D15079" w:rsidP="008D163B">
            <w:pPr>
              <w:rPr>
                <w:rFonts w:ascii="Times New Roman" w:hAnsi="Times New Roman" w:cs="Times New Roman"/>
                <w:sz w:val="20"/>
                <w:szCs w:val="20"/>
              </w:rPr>
            </w:pPr>
            <w:r w:rsidRPr="00E128FB">
              <w:rPr>
                <w:rFonts w:ascii="Times New Roman" w:hAnsi="Times New Roman" w:cs="Times New Roman"/>
                <w:sz w:val="20"/>
                <w:szCs w:val="20"/>
              </w:rPr>
              <w:t>Związek Pracodawców Służby Zdrowia MSW</w:t>
            </w:r>
          </w:p>
        </w:tc>
        <w:tc>
          <w:tcPr>
            <w:tcW w:w="5528" w:type="dxa"/>
            <w:shd w:val="clear" w:color="auto" w:fill="auto"/>
          </w:tcPr>
          <w:p w:rsidR="00D15079" w:rsidRPr="00E128FB" w:rsidRDefault="00D15079" w:rsidP="00E128FB">
            <w:pPr>
              <w:rPr>
                <w:rFonts w:ascii="Times New Roman" w:hAnsi="Times New Roman" w:cs="Times New Roman"/>
                <w:sz w:val="20"/>
                <w:szCs w:val="20"/>
              </w:rPr>
            </w:pPr>
            <w:r w:rsidRPr="00E128FB">
              <w:rPr>
                <w:rFonts w:ascii="Times New Roman" w:hAnsi="Times New Roman" w:cs="Times New Roman"/>
                <w:sz w:val="20"/>
                <w:szCs w:val="20"/>
              </w:rPr>
              <w:t>W pkt 6) wykreślić ppkt b).</w:t>
            </w:r>
          </w:p>
        </w:tc>
        <w:tc>
          <w:tcPr>
            <w:tcW w:w="4678" w:type="dxa"/>
            <w:shd w:val="clear" w:color="auto" w:fill="auto"/>
          </w:tcPr>
          <w:p w:rsidR="00C87878" w:rsidRPr="00E128FB" w:rsidRDefault="00C87878" w:rsidP="00E128FB">
            <w:pPr>
              <w:rPr>
                <w:rFonts w:ascii="Times New Roman" w:hAnsi="Times New Roman" w:cs="Times New Roman"/>
                <w:b/>
                <w:sz w:val="20"/>
                <w:szCs w:val="20"/>
              </w:rPr>
            </w:pPr>
            <w:r w:rsidRPr="00E128FB">
              <w:rPr>
                <w:rFonts w:ascii="Times New Roman" w:hAnsi="Times New Roman" w:cs="Times New Roman"/>
                <w:b/>
                <w:sz w:val="20"/>
                <w:szCs w:val="20"/>
              </w:rPr>
              <w:t>Uwaga niezasadna</w:t>
            </w:r>
          </w:p>
          <w:p w:rsidR="00D15079" w:rsidRPr="00E128FB" w:rsidRDefault="00D15079" w:rsidP="00E128FB">
            <w:pPr>
              <w:rPr>
                <w:rFonts w:ascii="Times New Roman" w:hAnsi="Times New Roman" w:cs="Times New Roman"/>
                <w:sz w:val="20"/>
                <w:szCs w:val="20"/>
              </w:rPr>
            </w:pPr>
            <w:r w:rsidRPr="00E128FB">
              <w:rPr>
                <w:rFonts w:ascii="Times New Roman" w:hAnsi="Times New Roman" w:cs="Times New Roman"/>
                <w:sz w:val="20"/>
                <w:szCs w:val="20"/>
              </w:rPr>
              <w:t>Zasadność gromadzenia danych dotyczących osób wystawiających skierowania wykazano wyżej.</w:t>
            </w:r>
          </w:p>
          <w:p w:rsidR="00C87878" w:rsidRPr="00E128FB" w:rsidRDefault="00C87878" w:rsidP="00E128FB">
            <w:pPr>
              <w:rPr>
                <w:rFonts w:ascii="Times New Roman" w:hAnsi="Times New Roman" w:cs="Times New Roman"/>
                <w:sz w:val="20"/>
                <w:szCs w:val="20"/>
              </w:rPr>
            </w:pPr>
          </w:p>
        </w:tc>
      </w:tr>
      <w:tr w:rsidR="00D15079" w:rsidRPr="00E128FB" w:rsidTr="00DC77E8">
        <w:trPr>
          <w:trHeight w:val="822"/>
        </w:trPr>
        <w:tc>
          <w:tcPr>
            <w:tcW w:w="709" w:type="dxa"/>
            <w:shd w:val="clear" w:color="auto" w:fill="auto"/>
            <w:vAlign w:val="center"/>
          </w:tcPr>
          <w:p w:rsidR="00D15079" w:rsidRPr="00E128FB" w:rsidRDefault="00D15079" w:rsidP="00907FA4">
            <w:pPr>
              <w:pStyle w:val="Akapitzlist"/>
              <w:numPr>
                <w:ilvl w:val="0"/>
                <w:numId w:val="23"/>
              </w:numPr>
              <w:tabs>
                <w:tab w:val="left" w:pos="141"/>
              </w:tabs>
              <w:ind w:right="22"/>
              <w:jc w:val="center"/>
              <w:rPr>
                <w:rFonts w:ascii="Times New Roman" w:hAnsi="Times New Roman" w:cs="Times New Roman"/>
                <w:b/>
                <w:sz w:val="20"/>
                <w:szCs w:val="20"/>
              </w:rPr>
            </w:pPr>
          </w:p>
        </w:tc>
        <w:tc>
          <w:tcPr>
            <w:tcW w:w="1701" w:type="dxa"/>
            <w:shd w:val="clear" w:color="auto" w:fill="auto"/>
          </w:tcPr>
          <w:p w:rsidR="00D15079" w:rsidRPr="00E128FB" w:rsidRDefault="00D15079" w:rsidP="00E128FB">
            <w:pPr>
              <w:tabs>
                <w:tab w:val="left" w:pos="0"/>
              </w:tabs>
              <w:rPr>
                <w:rFonts w:ascii="Times New Roman" w:hAnsi="Times New Roman" w:cs="Times New Roman"/>
                <w:sz w:val="20"/>
                <w:szCs w:val="20"/>
              </w:rPr>
            </w:pPr>
            <w:r w:rsidRPr="00E128FB">
              <w:rPr>
                <w:rFonts w:ascii="Times New Roman" w:hAnsi="Times New Roman" w:cs="Times New Roman"/>
                <w:sz w:val="20"/>
                <w:szCs w:val="20"/>
              </w:rPr>
              <w:t>Uwaga ogólna</w:t>
            </w:r>
          </w:p>
        </w:tc>
        <w:tc>
          <w:tcPr>
            <w:tcW w:w="1843" w:type="dxa"/>
            <w:shd w:val="clear" w:color="auto" w:fill="auto"/>
          </w:tcPr>
          <w:p w:rsidR="00D15079" w:rsidRPr="00E128FB" w:rsidRDefault="00D15079" w:rsidP="008D163B">
            <w:pPr>
              <w:rPr>
                <w:rFonts w:ascii="Times New Roman" w:hAnsi="Times New Roman" w:cs="Times New Roman"/>
                <w:sz w:val="20"/>
                <w:szCs w:val="20"/>
              </w:rPr>
            </w:pPr>
            <w:r w:rsidRPr="00E128FB">
              <w:rPr>
                <w:rFonts w:ascii="Times New Roman" w:hAnsi="Times New Roman" w:cs="Times New Roman"/>
                <w:sz w:val="20"/>
                <w:szCs w:val="20"/>
              </w:rPr>
              <w:t>Związek Pracodawców Służby Zdrowia MSW</w:t>
            </w:r>
          </w:p>
        </w:tc>
        <w:tc>
          <w:tcPr>
            <w:tcW w:w="5528" w:type="dxa"/>
            <w:shd w:val="clear" w:color="auto" w:fill="auto"/>
          </w:tcPr>
          <w:p w:rsidR="00D15079" w:rsidRPr="00E128FB" w:rsidRDefault="00D15079" w:rsidP="00E128FB">
            <w:pPr>
              <w:rPr>
                <w:rFonts w:ascii="Times New Roman" w:hAnsi="Times New Roman" w:cs="Times New Roman"/>
                <w:sz w:val="20"/>
                <w:szCs w:val="20"/>
              </w:rPr>
            </w:pPr>
            <w:r w:rsidRPr="00E128FB">
              <w:rPr>
                <w:rFonts w:ascii="Times New Roman" w:hAnsi="Times New Roman" w:cs="Times New Roman"/>
                <w:sz w:val="20"/>
                <w:szCs w:val="20"/>
              </w:rPr>
              <w:t>Propozycja aby wszystkie dane określone były określone poprzez użycie definicji słownikowych, co umożliwi ich weryfikację i dokonanie wiarygodnej analizy danych.</w:t>
            </w:r>
          </w:p>
        </w:tc>
        <w:tc>
          <w:tcPr>
            <w:tcW w:w="4678" w:type="dxa"/>
            <w:shd w:val="clear" w:color="auto" w:fill="auto"/>
          </w:tcPr>
          <w:p w:rsidR="00037F61" w:rsidRPr="00E128FB" w:rsidRDefault="00037F61" w:rsidP="00E128FB">
            <w:pPr>
              <w:rPr>
                <w:rFonts w:ascii="Times New Roman" w:hAnsi="Times New Roman" w:cs="Times New Roman"/>
                <w:b/>
                <w:sz w:val="20"/>
                <w:szCs w:val="20"/>
              </w:rPr>
            </w:pPr>
            <w:r w:rsidRPr="00E128FB">
              <w:rPr>
                <w:rFonts w:ascii="Times New Roman" w:hAnsi="Times New Roman" w:cs="Times New Roman"/>
                <w:b/>
                <w:sz w:val="20"/>
                <w:szCs w:val="20"/>
              </w:rPr>
              <w:t>Uwaga niezasadna</w:t>
            </w:r>
          </w:p>
          <w:p w:rsidR="00D15079" w:rsidRPr="00E128FB" w:rsidRDefault="00D15079" w:rsidP="00E128FB">
            <w:pPr>
              <w:rPr>
                <w:rFonts w:ascii="Times New Roman" w:hAnsi="Times New Roman" w:cs="Times New Roman"/>
                <w:sz w:val="20"/>
                <w:szCs w:val="20"/>
              </w:rPr>
            </w:pPr>
            <w:r w:rsidRPr="00E128FB">
              <w:rPr>
                <w:rFonts w:ascii="Times New Roman" w:hAnsi="Times New Roman" w:cs="Times New Roman"/>
                <w:sz w:val="20"/>
                <w:szCs w:val="20"/>
              </w:rPr>
              <w:t>Projekt przewiduje taką możliwość. Nie można jednak wykluczyć że niektóre dane powinny być wypełniane opisowo. Oczywiście automatyzacja analizy danych tego rodzaju będzie niemożliwa lub utrudniona ale zawsze będzie można podjąć próbę przeprowadzenia analizy  metodami nieautomatycznymi.</w:t>
            </w:r>
          </w:p>
        </w:tc>
      </w:tr>
      <w:tr w:rsidR="00D15079" w:rsidRPr="00E128FB" w:rsidTr="00DC77E8">
        <w:trPr>
          <w:trHeight w:val="822"/>
        </w:trPr>
        <w:tc>
          <w:tcPr>
            <w:tcW w:w="709" w:type="dxa"/>
            <w:shd w:val="clear" w:color="auto" w:fill="auto"/>
            <w:vAlign w:val="center"/>
          </w:tcPr>
          <w:p w:rsidR="00D15079" w:rsidRPr="00E128FB" w:rsidRDefault="00D15079" w:rsidP="00907FA4">
            <w:pPr>
              <w:pStyle w:val="Akapitzlist"/>
              <w:numPr>
                <w:ilvl w:val="0"/>
                <w:numId w:val="23"/>
              </w:numPr>
              <w:tabs>
                <w:tab w:val="left" w:pos="141"/>
              </w:tabs>
              <w:ind w:right="22"/>
              <w:jc w:val="center"/>
              <w:rPr>
                <w:rFonts w:ascii="Times New Roman" w:hAnsi="Times New Roman" w:cs="Times New Roman"/>
                <w:b/>
                <w:sz w:val="20"/>
                <w:szCs w:val="20"/>
              </w:rPr>
            </w:pPr>
          </w:p>
        </w:tc>
        <w:tc>
          <w:tcPr>
            <w:tcW w:w="1701" w:type="dxa"/>
            <w:shd w:val="clear" w:color="auto" w:fill="auto"/>
          </w:tcPr>
          <w:p w:rsidR="00D15079" w:rsidRPr="00E128FB" w:rsidRDefault="00D15079" w:rsidP="00E128FB">
            <w:pPr>
              <w:tabs>
                <w:tab w:val="left" w:pos="0"/>
              </w:tabs>
              <w:rPr>
                <w:rFonts w:ascii="Times New Roman" w:hAnsi="Times New Roman" w:cs="Times New Roman"/>
                <w:sz w:val="20"/>
                <w:szCs w:val="20"/>
              </w:rPr>
            </w:pPr>
            <w:r w:rsidRPr="00E128FB">
              <w:rPr>
                <w:rFonts w:ascii="Times New Roman" w:hAnsi="Times New Roman" w:cs="Times New Roman"/>
                <w:sz w:val="20"/>
                <w:szCs w:val="20"/>
              </w:rPr>
              <w:t>Uwaga ogólna</w:t>
            </w:r>
          </w:p>
        </w:tc>
        <w:tc>
          <w:tcPr>
            <w:tcW w:w="1843" w:type="dxa"/>
            <w:shd w:val="clear" w:color="auto" w:fill="auto"/>
          </w:tcPr>
          <w:p w:rsidR="00D15079" w:rsidRPr="00E128FB" w:rsidRDefault="00D15079" w:rsidP="008D163B">
            <w:pPr>
              <w:rPr>
                <w:rFonts w:ascii="Times New Roman" w:hAnsi="Times New Roman" w:cs="Times New Roman"/>
                <w:sz w:val="20"/>
                <w:szCs w:val="20"/>
              </w:rPr>
            </w:pPr>
            <w:r w:rsidRPr="00E128FB">
              <w:rPr>
                <w:rFonts w:ascii="Times New Roman" w:hAnsi="Times New Roman" w:cs="Times New Roman"/>
                <w:sz w:val="20"/>
                <w:szCs w:val="20"/>
              </w:rPr>
              <w:t>Związek Pracodawców Służby Zdrowia MSW</w:t>
            </w:r>
          </w:p>
        </w:tc>
        <w:tc>
          <w:tcPr>
            <w:tcW w:w="5528" w:type="dxa"/>
            <w:shd w:val="clear" w:color="auto" w:fill="auto"/>
          </w:tcPr>
          <w:p w:rsidR="00D15079" w:rsidRPr="00E128FB" w:rsidRDefault="00D15079" w:rsidP="00E128FB">
            <w:pPr>
              <w:rPr>
                <w:rFonts w:ascii="Times New Roman" w:hAnsi="Times New Roman" w:cs="Times New Roman"/>
                <w:sz w:val="20"/>
                <w:szCs w:val="20"/>
              </w:rPr>
            </w:pPr>
            <w:r w:rsidRPr="00E128FB">
              <w:rPr>
                <w:rFonts w:ascii="Times New Roman" w:hAnsi="Times New Roman" w:cs="Times New Roman"/>
                <w:sz w:val="20"/>
                <w:szCs w:val="20"/>
              </w:rPr>
              <w:t>W celu uzyskania rzetelnych wyników analizy danych przekazywanych przez usługodawców uzasadnione jest wskazanie terminu przekazywania danych  lub określenie okresu, za jaki dane powinny być przysyłane.</w:t>
            </w:r>
          </w:p>
        </w:tc>
        <w:tc>
          <w:tcPr>
            <w:tcW w:w="4678" w:type="dxa"/>
            <w:shd w:val="clear" w:color="auto" w:fill="auto"/>
          </w:tcPr>
          <w:p w:rsidR="00D15079" w:rsidRPr="00E128FB" w:rsidRDefault="00037F61" w:rsidP="00E128FB">
            <w:pPr>
              <w:rPr>
                <w:rFonts w:ascii="Times New Roman" w:hAnsi="Times New Roman" w:cs="Times New Roman"/>
                <w:b/>
                <w:sz w:val="20"/>
                <w:szCs w:val="20"/>
              </w:rPr>
            </w:pPr>
            <w:r w:rsidRPr="00E128FB">
              <w:rPr>
                <w:rFonts w:ascii="Times New Roman" w:hAnsi="Times New Roman" w:cs="Times New Roman"/>
                <w:b/>
                <w:sz w:val="20"/>
                <w:szCs w:val="20"/>
              </w:rPr>
              <w:t>Uwaga niezasadna</w:t>
            </w:r>
          </w:p>
          <w:p w:rsidR="00D15079" w:rsidRPr="00E128FB" w:rsidRDefault="00D15079" w:rsidP="00E128FB">
            <w:pPr>
              <w:rPr>
                <w:rFonts w:ascii="Times New Roman" w:hAnsi="Times New Roman" w:cs="Times New Roman"/>
                <w:sz w:val="20"/>
                <w:szCs w:val="20"/>
              </w:rPr>
            </w:pPr>
            <w:r w:rsidRPr="00E128FB">
              <w:rPr>
                <w:rFonts w:ascii="Times New Roman" w:hAnsi="Times New Roman" w:cs="Times New Roman"/>
                <w:sz w:val="20"/>
                <w:szCs w:val="20"/>
              </w:rPr>
              <w:t xml:space="preserve">Projekt przewiduje termin w </w:t>
            </w:r>
            <w:r w:rsidRPr="00E128FB">
              <w:rPr>
                <w:rFonts w:ascii="Times New Roman" w:hAnsi="Times New Roman" w:cs="Times New Roman"/>
                <w:bCs/>
                <w:sz w:val="20"/>
                <w:szCs w:val="20"/>
              </w:rPr>
              <w:t>§ 4 ust. 2</w:t>
            </w:r>
            <w:r w:rsidR="00037F61" w:rsidRPr="00E128FB">
              <w:rPr>
                <w:rFonts w:ascii="Times New Roman" w:hAnsi="Times New Roman" w:cs="Times New Roman"/>
                <w:sz w:val="20"/>
                <w:szCs w:val="20"/>
              </w:rPr>
              <w:t xml:space="preserve">. </w:t>
            </w:r>
            <w:r w:rsidRPr="00E128FB">
              <w:rPr>
                <w:rFonts w:ascii="Times New Roman" w:hAnsi="Times New Roman" w:cs="Times New Roman"/>
                <w:sz w:val="20"/>
                <w:szCs w:val="20"/>
              </w:rPr>
              <w:t>Dane są przekazywane do rejestru w terminie do 10. dnia miesiąca następującego po miesiącu, w którym zakończono hospitalizację usługobiorcy;</w:t>
            </w:r>
          </w:p>
          <w:p w:rsidR="00D15079" w:rsidRPr="00E128FB" w:rsidRDefault="00D15079" w:rsidP="00E128FB">
            <w:pPr>
              <w:rPr>
                <w:rFonts w:ascii="Times New Roman" w:hAnsi="Times New Roman" w:cs="Times New Roman"/>
                <w:sz w:val="20"/>
                <w:szCs w:val="20"/>
              </w:rPr>
            </w:pPr>
          </w:p>
        </w:tc>
      </w:tr>
      <w:tr w:rsidR="00D15079" w:rsidRPr="00E128FB" w:rsidTr="00DC77E8">
        <w:trPr>
          <w:trHeight w:val="822"/>
        </w:trPr>
        <w:tc>
          <w:tcPr>
            <w:tcW w:w="709" w:type="dxa"/>
            <w:shd w:val="clear" w:color="auto" w:fill="auto"/>
            <w:vAlign w:val="center"/>
          </w:tcPr>
          <w:p w:rsidR="00D15079" w:rsidRPr="00E128FB" w:rsidRDefault="00D15079" w:rsidP="00907FA4">
            <w:pPr>
              <w:pStyle w:val="Akapitzlist"/>
              <w:numPr>
                <w:ilvl w:val="0"/>
                <w:numId w:val="23"/>
              </w:numPr>
              <w:tabs>
                <w:tab w:val="left" w:pos="141"/>
              </w:tabs>
              <w:ind w:right="22"/>
              <w:jc w:val="center"/>
              <w:rPr>
                <w:rFonts w:ascii="Times New Roman" w:hAnsi="Times New Roman" w:cs="Times New Roman"/>
                <w:b/>
                <w:sz w:val="20"/>
                <w:szCs w:val="20"/>
              </w:rPr>
            </w:pPr>
          </w:p>
        </w:tc>
        <w:tc>
          <w:tcPr>
            <w:tcW w:w="1701" w:type="dxa"/>
            <w:shd w:val="clear" w:color="auto" w:fill="auto"/>
          </w:tcPr>
          <w:p w:rsidR="00D15079" w:rsidRPr="00E128FB" w:rsidRDefault="00D15079" w:rsidP="00E128FB">
            <w:pPr>
              <w:tabs>
                <w:tab w:val="left" w:pos="0"/>
              </w:tabs>
              <w:rPr>
                <w:rFonts w:ascii="Times New Roman" w:hAnsi="Times New Roman" w:cs="Times New Roman"/>
                <w:sz w:val="20"/>
                <w:szCs w:val="20"/>
              </w:rPr>
            </w:pPr>
            <w:bookmarkStart w:id="0" w:name="_GoBack"/>
            <w:r w:rsidRPr="00E128FB">
              <w:rPr>
                <w:rFonts w:ascii="Times New Roman" w:hAnsi="Times New Roman" w:cs="Times New Roman"/>
                <w:bCs/>
                <w:sz w:val="20"/>
                <w:szCs w:val="20"/>
              </w:rPr>
              <w:t>§ 3</w:t>
            </w:r>
            <w:bookmarkEnd w:id="0"/>
            <w:r w:rsidRPr="00E128FB">
              <w:rPr>
                <w:rFonts w:ascii="Times New Roman" w:hAnsi="Times New Roman" w:cs="Times New Roman"/>
                <w:bCs/>
                <w:sz w:val="20"/>
                <w:szCs w:val="20"/>
              </w:rPr>
              <w:t xml:space="preserve"> ust. 7</w:t>
            </w:r>
          </w:p>
        </w:tc>
        <w:tc>
          <w:tcPr>
            <w:tcW w:w="1843" w:type="dxa"/>
            <w:shd w:val="clear" w:color="auto" w:fill="auto"/>
          </w:tcPr>
          <w:p w:rsidR="00D15079" w:rsidRPr="00E128FB" w:rsidRDefault="00D15079" w:rsidP="008D163B">
            <w:pPr>
              <w:rPr>
                <w:rFonts w:ascii="Times New Roman" w:hAnsi="Times New Roman" w:cs="Times New Roman"/>
                <w:sz w:val="20"/>
                <w:szCs w:val="20"/>
              </w:rPr>
            </w:pPr>
            <w:r w:rsidRPr="00E128FB">
              <w:rPr>
                <w:rFonts w:ascii="Times New Roman" w:hAnsi="Times New Roman" w:cs="Times New Roman"/>
                <w:sz w:val="20"/>
                <w:szCs w:val="20"/>
              </w:rPr>
              <w:t>Związek Pracodawców Służby Zdrowia MSW</w:t>
            </w:r>
          </w:p>
        </w:tc>
        <w:tc>
          <w:tcPr>
            <w:tcW w:w="5528" w:type="dxa"/>
            <w:shd w:val="clear" w:color="auto" w:fill="auto"/>
          </w:tcPr>
          <w:p w:rsidR="00D15079" w:rsidRPr="00E128FB" w:rsidRDefault="00D15079" w:rsidP="00E128FB">
            <w:pPr>
              <w:rPr>
                <w:rFonts w:ascii="Times New Roman" w:hAnsi="Times New Roman" w:cs="Times New Roman"/>
                <w:sz w:val="20"/>
                <w:szCs w:val="20"/>
              </w:rPr>
            </w:pPr>
            <w:r w:rsidRPr="00E128FB">
              <w:rPr>
                <w:rFonts w:ascii="Times New Roman" w:hAnsi="Times New Roman" w:cs="Times New Roman"/>
                <w:sz w:val="20"/>
                <w:szCs w:val="20"/>
              </w:rPr>
              <w:t xml:space="preserve">Można rozważyć doprecyzowanie czy, członkowie zespołu mogą być powoływani spośród pracowników usługodawcy oraz na jakiej podstawie będą oni uzyskiwać dostęp do danych wrażliwych, a także konkretne określenie kogo należy zaliczyć do przedstawicieli organizacji pacjentów. </w:t>
            </w:r>
          </w:p>
        </w:tc>
        <w:tc>
          <w:tcPr>
            <w:tcW w:w="4678" w:type="dxa"/>
            <w:shd w:val="clear" w:color="auto" w:fill="auto"/>
          </w:tcPr>
          <w:p w:rsidR="00D15079" w:rsidRPr="00E128FB" w:rsidRDefault="00037F61" w:rsidP="00E128FB">
            <w:pPr>
              <w:rPr>
                <w:rFonts w:ascii="Times New Roman" w:hAnsi="Times New Roman" w:cs="Times New Roman"/>
                <w:sz w:val="20"/>
                <w:szCs w:val="20"/>
              </w:rPr>
            </w:pPr>
            <w:r w:rsidRPr="00E128FB">
              <w:rPr>
                <w:rFonts w:ascii="Times New Roman" w:hAnsi="Times New Roman" w:cs="Times New Roman"/>
                <w:sz w:val="20"/>
                <w:szCs w:val="20"/>
              </w:rPr>
              <w:t>Uwaga nieaktualna w związku z usunięciem odnośnego przepisu.</w:t>
            </w:r>
          </w:p>
        </w:tc>
      </w:tr>
    </w:tbl>
    <w:p w:rsidR="008A2424" w:rsidRPr="005B0822" w:rsidRDefault="008A2424" w:rsidP="008A2424">
      <w:pPr>
        <w:spacing w:line="240" w:lineRule="auto"/>
        <w:rPr>
          <w:rFonts w:ascii="Times New Roman" w:hAnsi="Times New Roman" w:cs="Times New Roman"/>
          <w:sz w:val="20"/>
          <w:szCs w:val="20"/>
        </w:rPr>
      </w:pPr>
    </w:p>
    <w:sectPr w:rsidR="008A2424" w:rsidRPr="005B0822" w:rsidSect="008A2424">
      <w:headerReference w:type="default" r:id="rId8"/>
      <w:footerReference w:type="default" r:id="rId9"/>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3201B" w:rsidRDefault="00A3201B" w:rsidP="00D53352">
      <w:pPr>
        <w:spacing w:after="0" w:line="240" w:lineRule="auto"/>
      </w:pPr>
      <w:r>
        <w:separator/>
      </w:r>
    </w:p>
  </w:endnote>
  <w:endnote w:type="continuationSeparator" w:id="0">
    <w:p w:rsidR="00A3201B" w:rsidRDefault="00A3201B" w:rsidP="00D533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Times">
    <w:panose1 w:val="02020603050405020304"/>
    <w:charset w:val="EE"/>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76261924"/>
      <w:docPartObj>
        <w:docPartGallery w:val="Page Numbers (Bottom of Page)"/>
        <w:docPartUnique/>
      </w:docPartObj>
    </w:sdtPr>
    <w:sdtEndPr/>
    <w:sdtContent>
      <w:p w:rsidR="008D163B" w:rsidRDefault="008D163B">
        <w:pPr>
          <w:pStyle w:val="Stopka"/>
          <w:jc w:val="center"/>
        </w:pPr>
        <w:r>
          <w:fldChar w:fldCharType="begin"/>
        </w:r>
        <w:r>
          <w:instrText>PAGE   \* MERGEFORMAT</w:instrText>
        </w:r>
        <w:r>
          <w:fldChar w:fldCharType="separate"/>
        </w:r>
        <w:r w:rsidR="00A3201B">
          <w:rPr>
            <w:noProof/>
          </w:rPr>
          <w:t>1</w:t>
        </w:r>
        <w:r>
          <w:fldChar w:fldCharType="end"/>
        </w:r>
      </w:p>
    </w:sdtContent>
  </w:sdt>
  <w:p w:rsidR="008D163B" w:rsidRDefault="008D163B">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3201B" w:rsidRDefault="00A3201B" w:rsidP="00D53352">
      <w:pPr>
        <w:spacing w:after="0" w:line="240" w:lineRule="auto"/>
      </w:pPr>
      <w:r>
        <w:separator/>
      </w:r>
    </w:p>
  </w:footnote>
  <w:footnote w:type="continuationSeparator" w:id="0">
    <w:p w:rsidR="00A3201B" w:rsidRDefault="00A3201B" w:rsidP="00D5335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163B" w:rsidRPr="0099483A" w:rsidRDefault="008D163B" w:rsidP="003916A5">
    <w:pPr>
      <w:pStyle w:val="Nagwek"/>
      <w:jc w:val="center"/>
      <w:rPr>
        <w:rFonts w:ascii="Arial" w:hAnsi="Arial" w:cs="Arial"/>
        <w:b/>
      </w:rPr>
    </w:pPr>
    <w:r w:rsidRPr="0099483A">
      <w:rPr>
        <w:rFonts w:ascii="Arial" w:hAnsi="Arial" w:cs="Arial"/>
        <w:b/>
      </w:rPr>
      <w:t xml:space="preserve">RAPORT Z  KONSULTACJI PUBLICZNYCH i OPINIOWANIA </w:t>
    </w:r>
  </w:p>
  <w:p w:rsidR="008D163B" w:rsidRPr="0099483A" w:rsidRDefault="008D163B" w:rsidP="00B47B45">
    <w:pPr>
      <w:pStyle w:val="Nagwek"/>
      <w:tabs>
        <w:tab w:val="left" w:pos="3345"/>
        <w:tab w:val="center" w:pos="7002"/>
      </w:tabs>
      <w:rPr>
        <w:rFonts w:ascii="Arial" w:hAnsi="Arial" w:cs="Arial"/>
        <w:b/>
      </w:rPr>
    </w:pPr>
    <w:r w:rsidRPr="0099483A">
      <w:rPr>
        <w:rFonts w:ascii="Arial" w:hAnsi="Arial" w:cs="Arial"/>
        <w:b/>
      </w:rPr>
      <w:tab/>
    </w:r>
    <w:r w:rsidRPr="0099483A">
      <w:rPr>
        <w:rFonts w:ascii="Arial" w:hAnsi="Arial" w:cs="Arial"/>
        <w:b/>
      </w:rPr>
      <w:tab/>
    </w:r>
    <w:r w:rsidRPr="0099483A">
      <w:rPr>
        <w:rFonts w:ascii="Arial" w:hAnsi="Arial" w:cs="Arial"/>
        <w:b/>
      </w:rPr>
      <w:tab/>
      <w:t xml:space="preserve">PROJEKTU ROZPORZĄDZENIA </w:t>
    </w:r>
  </w:p>
  <w:p w:rsidR="008D163B" w:rsidRPr="0099483A" w:rsidRDefault="008D163B" w:rsidP="0099483A">
    <w:pPr>
      <w:pStyle w:val="TYTUAKTUprzedmiotregulacjiustawylubrozporzdzenia"/>
      <w:rPr>
        <w:rFonts w:ascii="Arial" w:hAnsi="Arial"/>
        <w:sz w:val="22"/>
        <w:szCs w:val="22"/>
      </w:rPr>
    </w:pPr>
    <w:r w:rsidRPr="0099483A">
      <w:rPr>
        <w:rFonts w:ascii="Arial" w:hAnsi="Arial"/>
        <w:sz w:val="22"/>
        <w:szCs w:val="22"/>
      </w:rPr>
      <w:t>w sprawie rejestru endoprotezoplastyk</w:t>
    </w:r>
  </w:p>
  <w:p w:rsidR="008D163B" w:rsidRPr="0004497C" w:rsidRDefault="008D163B" w:rsidP="0004497C">
    <w:pPr>
      <w:spacing w:line="280" w:lineRule="atLeast"/>
      <w:ind w:hanging="45"/>
      <w:jc w:val="center"/>
      <w:rPr>
        <w:rFonts w:ascii="Arial" w:hAnsi="Arial" w:cs="Arial"/>
      </w:rPr>
    </w:pPr>
  </w:p>
  <w:p w:rsidR="008D163B" w:rsidRPr="007B5A83" w:rsidRDefault="008D163B" w:rsidP="003916A5">
    <w:pPr>
      <w:pStyle w:val="Nagwek"/>
      <w:jc w:val="center"/>
      <w:rPr>
        <w:b/>
      </w:rPr>
    </w:pPr>
  </w:p>
  <w:p w:rsidR="008D163B" w:rsidRDefault="008D163B">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E572E"/>
    <w:multiLevelType w:val="hybridMultilevel"/>
    <w:tmpl w:val="7B22385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nsid w:val="0AB750FA"/>
    <w:multiLevelType w:val="hybridMultilevel"/>
    <w:tmpl w:val="04C67C9C"/>
    <w:lvl w:ilvl="0" w:tplc="0415000F">
      <w:start w:val="1"/>
      <w:numFmt w:val="decimal"/>
      <w:lvlText w:val="%1."/>
      <w:lvlJc w:val="left"/>
      <w:pPr>
        <w:ind w:left="720" w:hanging="360"/>
      </w:pPr>
    </w:lvl>
    <w:lvl w:ilvl="1" w:tplc="F0161494">
      <w:start w:val="1"/>
      <w:numFmt w:val="lowerRoman"/>
      <w:lvlText w:val="%2)"/>
      <w:lvlJc w:val="left"/>
      <w:pPr>
        <w:ind w:left="1800" w:hanging="72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180A66E4"/>
    <w:multiLevelType w:val="hybridMultilevel"/>
    <w:tmpl w:val="F38E2C2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nsid w:val="1B8E4AC4"/>
    <w:multiLevelType w:val="hybridMultilevel"/>
    <w:tmpl w:val="EB6C255A"/>
    <w:lvl w:ilvl="0" w:tplc="0415000F">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1E0D14B6"/>
    <w:multiLevelType w:val="hybridMultilevel"/>
    <w:tmpl w:val="304C2702"/>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nsid w:val="1E8506DA"/>
    <w:multiLevelType w:val="hybridMultilevel"/>
    <w:tmpl w:val="04C67C9C"/>
    <w:lvl w:ilvl="0" w:tplc="0415000F">
      <w:start w:val="1"/>
      <w:numFmt w:val="decimal"/>
      <w:lvlText w:val="%1."/>
      <w:lvlJc w:val="left"/>
      <w:pPr>
        <w:ind w:left="720" w:hanging="360"/>
      </w:pPr>
    </w:lvl>
    <w:lvl w:ilvl="1" w:tplc="F0161494">
      <w:start w:val="1"/>
      <w:numFmt w:val="lowerRoman"/>
      <w:lvlText w:val="%2)"/>
      <w:lvlJc w:val="left"/>
      <w:pPr>
        <w:ind w:left="1800" w:hanging="72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24EA6E28"/>
    <w:multiLevelType w:val="hybridMultilevel"/>
    <w:tmpl w:val="7C1823B6"/>
    <w:lvl w:ilvl="0" w:tplc="04150011">
      <w:start w:val="1"/>
      <w:numFmt w:val="decimal"/>
      <w:lvlText w:val="%1)"/>
      <w:lvlJc w:val="left"/>
      <w:pPr>
        <w:ind w:left="1080" w:hanging="360"/>
      </w:p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7">
    <w:nsid w:val="26990634"/>
    <w:multiLevelType w:val="hybridMultilevel"/>
    <w:tmpl w:val="57FE2C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9A306A1"/>
    <w:multiLevelType w:val="hybridMultilevel"/>
    <w:tmpl w:val="71A0777E"/>
    <w:lvl w:ilvl="0" w:tplc="04150017">
      <w:start w:val="1"/>
      <w:numFmt w:val="lowerLetter"/>
      <w:lvlText w:val="%1)"/>
      <w:lvlJc w:val="left"/>
      <w:pPr>
        <w:ind w:left="1800" w:hanging="360"/>
      </w:pPr>
      <w:rPr>
        <w:rFonts w:cs="Times New Roman"/>
      </w:rPr>
    </w:lvl>
    <w:lvl w:ilvl="1" w:tplc="04150019" w:tentative="1">
      <w:start w:val="1"/>
      <w:numFmt w:val="lowerLetter"/>
      <w:lvlText w:val="%2."/>
      <w:lvlJc w:val="left"/>
      <w:pPr>
        <w:ind w:left="2520" w:hanging="360"/>
      </w:pPr>
      <w:rPr>
        <w:rFonts w:cs="Times New Roman"/>
      </w:rPr>
    </w:lvl>
    <w:lvl w:ilvl="2" w:tplc="0415001B" w:tentative="1">
      <w:start w:val="1"/>
      <w:numFmt w:val="lowerRoman"/>
      <w:lvlText w:val="%3."/>
      <w:lvlJc w:val="right"/>
      <w:pPr>
        <w:ind w:left="3240" w:hanging="180"/>
      </w:pPr>
      <w:rPr>
        <w:rFonts w:cs="Times New Roman"/>
      </w:rPr>
    </w:lvl>
    <w:lvl w:ilvl="3" w:tplc="0415000F" w:tentative="1">
      <w:start w:val="1"/>
      <w:numFmt w:val="decimal"/>
      <w:lvlText w:val="%4."/>
      <w:lvlJc w:val="left"/>
      <w:pPr>
        <w:ind w:left="3960" w:hanging="360"/>
      </w:pPr>
      <w:rPr>
        <w:rFonts w:cs="Times New Roman"/>
      </w:rPr>
    </w:lvl>
    <w:lvl w:ilvl="4" w:tplc="04150019" w:tentative="1">
      <w:start w:val="1"/>
      <w:numFmt w:val="lowerLetter"/>
      <w:lvlText w:val="%5."/>
      <w:lvlJc w:val="left"/>
      <w:pPr>
        <w:ind w:left="4680" w:hanging="360"/>
      </w:pPr>
      <w:rPr>
        <w:rFonts w:cs="Times New Roman"/>
      </w:rPr>
    </w:lvl>
    <w:lvl w:ilvl="5" w:tplc="0415001B" w:tentative="1">
      <w:start w:val="1"/>
      <w:numFmt w:val="lowerRoman"/>
      <w:lvlText w:val="%6."/>
      <w:lvlJc w:val="right"/>
      <w:pPr>
        <w:ind w:left="5400" w:hanging="180"/>
      </w:pPr>
      <w:rPr>
        <w:rFonts w:cs="Times New Roman"/>
      </w:rPr>
    </w:lvl>
    <w:lvl w:ilvl="6" w:tplc="0415000F" w:tentative="1">
      <w:start w:val="1"/>
      <w:numFmt w:val="decimal"/>
      <w:lvlText w:val="%7."/>
      <w:lvlJc w:val="left"/>
      <w:pPr>
        <w:ind w:left="6120" w:hanging="360"/>
      </w:pPr>
      <w:rPr>
        <w:rFonts w:cs="Times New Roman"/>
      </w:rPr>
    </w:lvl>
    <w:lvl w:ilvl="7" w:tplc="04150019" w:tentative="1">
      <w:start w:val="1"/>
      <w:numFmt w:val="lowerLetter"/>
      <w:lvlText w:val="%8."/>
      <w:lvlJc w:val="left"/>
      <w:pPr>
        <w:ind w:left="6840" w:hanging="360"/>
      </w:pPr>
      <w:rPr>
        <w:rFonts w:cs="Times New Roman"/>
      </w:rPr>
    </w:lvl>
    <w:lvl w:ilvl="8" w:tplc="0415001B" w:tentative="1">
      <w:start w:val="1"/>
      <w:numFmt w:val="lowerRoman"/>
      <w:lvlText w:val="%9."/>
      <w:lvlJc w:val="right"/>
      <w:pPr>
        <w:ind w:left="7560" w:hanging="180"/>
      </w:pPr>
      <w:rPr>
        <w:rFonts w:cs="Times New Roman"/>
      </w:rPr>
    </w:lvl>
  </w:abstractNum>
  <w:abstractNum w:abstractNumId="9">
    <w:nsid w:val="29C2434D"/>
    <w:multiLevelType w:val="hybridMultilevel"/>
    <w:tmpl w:val="773CA7BA"/>
    <w:lvl w:ilvl="0" w:tplc="7B444586">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0">
    <w:nsid w:val="2D7D53BA"/>
    <w:multiLevelType w:val="multilevel"/>
    <w:tmpl w:val="8C5AFE3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1D74048"/>
    <w:multiLevelType w:val="hybridMultilevel"/>
    <w:tmpl w:val="B63A801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3FED3A6B"/>
    <w:multiLevelType w:val="hybridMultilevel"/>
    <w:tmpl w:val="71A0777E"/>
    <w:lvl w:ilvl="0" w:tplc="04150017">
      <w:start w:val="1"/>
      <w:numFmt w:val="lowerLetter"/>
      <w:lvlText w:val="%1)"/>
      <w:lvlJc w:val="left"/>
      <w:pPr>
        <w:ind w:left="1800" w:hanging="360"/>
      </w:pPr>
      <w:rPr>
        <w:rFonts w:cs="Times New Roman"/>
      </w:rPr>
    </w:lvl>
    <w:lvl w:ilvl="1" w:tplc="04150019" w:tentative="1">
      <w:start w:val="1"/>
      <w:numFmt w:val="lowerLetter"/>
      <w:lvlText w:val="%2."/>
      <w:lvlJc w:val="left"/>
      <w:pPr>
        <w:ind w:left="2520" w:hanging="360"/>
      </w:pPr>
      <w:rPr>
        <w:rFonts w:cs="Times New Roman"/>
      </w:rPr>
    </w:lvl>
    <w:lvl w:ilvl="2" w:tplc="0415001B" w:tentative="1">
      <w:start w:val="1"/>
      <w:numFmt w:val="lowerRoman"/>
      <w:lvlText w:val="%3."/>
      <w:lvlJc w:val="right"/>
      <w:pPr>
        <w:ind w:left="3240" w:hanging="180"/>
      </w:pPr>
      <w:rPr>
        <w:rFonts w:cs="Times New Roman"/>
      </w:rPr>
    </w:lvl>
    <w:lvl w:ilvl="3" w:tplc="0415000F" w:tentative="1">
      <w:start w:val="1"/>
      <w:numFmt w:val="decimal"/>
      <w:lvlText w:val="%4."/>
      <w:lvlJc w:val="left"/>
      <w:pPr>
        <w:ind w:left="3960" w:hanging="360"/>
      </w:pPr>
      <w:rPr>
        <w:rFonts w:cs="Times New Roman"/>
      </w:rPr>
    </w:lvl>
    <w:lvl w:ilvl="4" w:tplc="04150019" w:tentative="1">
      <w:start w:val="1"/>
      <w:numFmt w:val="lowerLetter"/>
      <w:lvlText w:val="%5."/>
      <w:lvlJc w:val="left"/>
      <w:pPr>
        <w:ind w:left="4680" w:hanging="360"/>
      </w:pPr>
      <w:rPr>
        <w:rFonts w:cs="Times New Roman"/>
      </w:rPr>
    </w:lvl>
    <w:lvl w:ilvl="5" w:tplc="0415001B" w:tentative="1">
      <w:start w:val="1"/>
      <w:numFmt w:val="lowerRoman"/>
      <w:lvlText w:val="%6."/>
      <w:lvlJc w:val="right"/>
      <w:pPr>
        <w:ind w:left="5400" w:hanging="180"/>
      </w:pPr>
      <w:rPr>
        <w:rFonts w:cs="Times New Roman"/>
      </w:rPr>
    </w:lvl>
    <w:lvl w:ilvl="6" w:tplc="0415000F" w:tentative="1">
      <w:start w:val="1"/>
      <w:numFmt w:val="decimal"/>
      <w:lvlText w:val="%7."/>
      <w:lvlJc w:val="left"/>
      <w:pPr>
        <w:ind w:left="6120" w:hanging="360"/>
      </w:pPr>
      <w:rPr>
        <w:rFonts w:cs="Times New Roman"/>
      </w:rPr>
    </w:lvl>
    <w:lvl w:ilvl="7" w:tplc="04150019" w:tentative="1">
      <w:start w:val="1"/>
      <w:numFmt w:val="lowerLetter"/>
      <w:lvlText w:val="%8."/>
      <w:lvlJc w:val="left"/>
      <w:pPr>
        <w:ind w:left="6840" w:hanging="360"/>
      </w:pPr>
      <w:rPr>
        <w:rFonts w:cs="Times New Roman"/>
      </w:rPr>
    </w:lvl>
    <w:lvl w:ilvl="8" w:tplc="0415001B" w:tentative="1">
      <w:start w:val="1"/>
      <w:numFmt w:val="lowerRoman"/>
      <w:lvlText w:val="%9."/>
      <w:lvlJc w:val="right"/>
      <w:pPr>
        <w:ind w:left="7560" w:hanging="180"/>
      </w:pPr>
      <w:rPr>
        <w:rFonts w:cs="Times New Roman"/>
      </w:rPr>
    </w:lvl>
  </w:abstractNum>
  <w:abstractNum w:abstractNumId="13">
    <w:nsid w:val="45575C63"/>
    <w:multiLevelType w:val="hybridMultilevel"/>
    <w:tmpl w:val="F202F1EC"/>
    <w:lvl w:ilvl="0" w:tplc="23AAB0A4">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4">
    <w:nsid w:val="464E4F7D"/>
    <w:multiLevelType w:val="hybridMultilevel"/>
    <w:tmpl w:val="857C8408"/>
    <w:lvl w:ilvl="0" w:tplc="BE5456DC">
      <w:start w:val="1"/>
      <w:numFmt w:val="decimal"/>
      <w:lvlText w:val="%1."/>
      <w:lvlJc w:val="left"/>
      <w:pPr>
        <w:ind w:left="-43"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4AB11A41"/>
    <w:multiLevelType w:val="hybridMultilevel"/>
    <w:tmpl w:val="A614E3F4"/>
    <w:lvl w:ilvl="0" w:tplc="BE5456DC">
      <w:start w:val="1"/>
      <w:numFmt w:val="decimal"/>
      <w:lvlText w:val="%1."/>
      <w:lvlJc w:val="left"/>
      <w:pPr>
        <w:ind w:left="-43" w:hanging="360"/>
      </w:pPr>
      <w:rPr>
        <w:rFonts w:hint="default"/>
      </w:rPr>
    </w:lvl>
    <w:lvl w:ilvl="1" w:tplc="04150019" w:tentative="1">
      <w:start w:val="1"/>
      <w:numFmt w:val="lowerLetter"/>
      <w:lvlText w:val="%2."/>
      <w:lvlJc w:val="left"/>
      <w:pPr>
        <w:ind w:left="677" w:hanging="360"/>
      </w:pPr>
    </w:lvl>
    <w:lvl w:ilvl="2" w:tplc="0415001B" w:tentative="1">
      <w:start w:val="1"/>
      <w:numFmt w:val="lowerRoman"/>
      <w:lvlText w:val="%3."/>
      <w:lvlJc w:val="right"/>
      <w:pPr>
        <w:ind w:left="1397" w:hanging="180"/>
      </w:pPr>
    </w:lvl>
    <w:lvl w:ilvl="3" w:tplc="0415000F" w:tentative="1">
      <w:start w:val="1"/>
      <w:numFmt w:val="decimal"/>
      <w:lvlText w:val="%4."/>
      <w:lvlJc w:val="left"/>
      <w:pPr>
        <w:ind w:left="2117" w:hanging="360"/>
      </w:pPr>
    </w:lvl>
    <w:lvl w:ilvl="4" w:tplc="04150019" w:tentative="1">
      <w:start w:val="1"/>
      <w:numFmt w:val="lowerLetter"/>
      <w:lvlText w:val="%5."/>
      <w:lvlJc w:val="left"/>
      <w:pPr>
        <w:ind w:left="2837" w:hanging="360"/>
      </w:pPr>
    </w:lvl>
    <w:lvl w:ilvl="5" w:tplc="0415001B" w:tentative="1">
      <w:start w:val="1"/>
      <w:numFmt w:val="lowerRoman"/>
      <w:lvlText w:val="%6."/>
      <w:lvlJc w:val="right"/>
      <w:pPr>
        <w:ind w:left="3557" w:hanging="180"/>
      </w:pPr>
    </w:lvl>
    <w:lvl w:ilvl="6" w:tplc="0415000F" w:tentative="1">
      <w:start w:val="1"/>
      <w:numFmt w:val="decimal"/>
      <w:lvlText w:val="%7."/>
      <w:lvlJc w:val="left"/>
      <w:pPr>
        <w:ind w:left="4277" w:hanging="360"/>
      </w:pPr>
    </w:lvl>
    <w:lvl w:ilvl="7" w:tplc="04150019" w:tentative="1">
      <w:start w:val="1"/>
      <w:numFmt w:val="lowerLetter"/>
      <w:lvlText w:val="%8."/>
      <w:lvlJc w:val="left"/>
      <w:pPr>
        <w:ind w:left="4997" w:hanging="360"/>
      </w:pPr>
    </w:lvl>
    <w:lvl w:ilvl="8" w:tplc="0415001B" w:tentative="1">
      <w:start w:val="1"/>
      <w:numFmt w:val="lowerRoman"/>
      <w:lvlText w:val="%9."/>
      <w:lvlJc w:val="right"/>
      <w:pPr>
        <w:ind w:left="5717" w:hanging="180"/>
      </w:pPr>
    </w:lvl>
  </w:abstractNum>
  <w:abstractNum w:abstractNumId="16">
    <w:nsid w:val="57D43904"/>
    <w:multiLevelType w:val="hybridMultilevel"/>
    <w:tmpl w:val="40F2F9A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nsid w:val="59170157"/>
    <w:multiLevelType w:val="hybridMultilevel"/>
    <w:tmpl w:val="71A0777E"/>
    <w:lvl w:ilvl="0" w:tplc="04150017">
      <w:start w:val="1"/>
      <w:numFmt w:val="lowerLetter"/>
      <w:lvlText w:val="%1)"/>
      <w:lvlJc w:val="left"/>
      <w:pPr>
        <w:ind w:left="1800" w:hanging="360"/>
      </w:pPr>
      <w:rPr>
        <w:rFonts w:cs="Times New Roman"/>
      </w:rPr>
    </w:lvl>
    <w:lvl w:ilvl="1" w:tplc="04150019" w:tentative="1">
      <w:start w:val="1"/>
      <w:numFmt w:val="lowerLetter"/>
      <w:lvlText w:val="%2."/>
      <w:lvlJc w:val="left"/>
      <w:pPr>
        <w:ind w:left="2520" w:hanging="360"/>
      </w:pPr>
      <w:rPr>
        <w:rFonts w:cs="Times New Roman"/>
      </w:rPr>
    </w:lvl>
    <w:lvl w:ilvl="2" w:tplc="0415001B" w:tentative="1">
      <w:start w:val="1"/>
      <w:numFmt w:val="lowerRoman"/>
      <w:lvlText w:val="%3."/>
      <w:lvlJc w:val="right"/>
      <w:pPr>
        <w:ind w:left="3240" w:hanging="180"/>
      </w:pPr>
      <w:rPr>
        <w:rFonts w:cs="Times New Roman"/>
      </w:rPr>
    </w:lvl>
    <w:lvl w:ilvl="3" w:tplc="0415000F" w:tentative="1">
      <w:start w:val="1"/>
      <w:numFmt w:val="decimal"/>
      <w:lvlText w:val="%4."/>
      <w:lvlJc w:val="left"/>
      <w:pPr>
        <w:ind w:left="3960" w:hanging="360"/>
      </w:pPr>
      <w:rPr>
        <w:rFonts w:cs="Times New Roman"/>
      </w:rPr>
    </w:lvl>
    <w:lvl w:ilvl="4" w:tplc="04150019" w:tentative="1">
      <w:start w:val="1"/>
      <w:numFmt w:val="lowerLetter"/>
      <w:lvlText w:val="%5."/>
      <w:lvlJc w:val="left"/>
      <w:pPr>
        <w:ind w:left="4680" w:hanging="360"/>
      </w:pPr>
      <w:rPr>
        <w:rFonts w:cs="Times New Roman"/>
      </w:rPr>
    </w:lvl>
    <w:lvl w:ilvl="5" w:tplc="0415001B" w:tentative="1">
      <w:start w:val="1"/>
      <w:numFmt w:val="lowerRoman"/>
      <w:lvlText w:val="%6."/>
      <w:lvlJc w:val="right"/>
      <w:pPr>
        <w:ind w:left="5400" w:hanging="180"/>
      </w:pPr>
      <w:rPr>
        <w:rFonts w:cs="Times New Roman"/>
      </w:rPr>
    </w:lvl>
    <w:lvl w:ilvl="6" w:tplc="0415000F" w:tentative="1">
      <w:start w:val="1"/>
      <w:numFmt w:val="decimal"/>
      <w:lvlText w:val="%7."/>
      <w:lvlJc w:val="left"/>
      <w:pPr>
        <w:ind w:left="6120" w:hanging="360"/>
      </w:pPr>
      <w:rPr>
        <w:rFonts w:cs="Times New Roman"/>
      </w:rPr>
    </w:lvl>
    <w:lvl w:ilvl="7" w:tplc="04150019" w:tentative="1">
      <w:start w:val="1"/>
      <w:numFmt w:val="lowerLetter"/>
      <w:lvlText w:val="%8."/>
      <w:lvlJc w:val="left"/>
      <w:pPr>
        <w:ind w:left="6840" w:hanging="360"/>
      </w:pPr>
      <w:rPr>
        <w:rFonts w:cs="Times New Roman"/>
      </w:rPr>
    </w:lvl>
    <w:lvl w:ilvl="8" w:tplc="0415001B" w:tentative="1">
      <w:start w:val="1"/>
      <w:numFmt w:val="lowerRoman"/>
      <w:lvlText w:val="%9."/>
      <w:lvlJc w:val="right"/>
      <w:pPr>
        <w:ind w:left="7560" w:hanging="180"/>
      </w:pPr>
      <w:rPr>
        <w:rFonts w:cs="Times New Roman"/>
      </w:rPr>
    </w:lvl>
  </w:abstractNum>
  <w:abstractNum w:abstractNumId="18">
    <w:nsid w:val="5C13094D"/>
    <w:multiLevelType w:val="hybridMultilevel"/>
    <w:tmpl w:val="09AC547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6D540307"/>
    <w:multiLevelType w:val="hybridMultilevel"/>
    <w:tmpl w:val="F6C80828"/>
    <w:lvl w:ilvl="0" w:tplc="809A202A">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0">
    <w:nsid w:val="71E409A0"/>
    <w:multiLevelType w:val="hybridMultilevel"/>
    <w:tmpl w:val="57F6EF90"/>
    <w:lvl w:ilvl="0" w:tplc="DE8C4730">
      <w:start w:val="2"/>
      <w:numFmt w:val="lowerLetter"/>
      <w:lvlText w:val="%1)"/>
      <w:lvlJc w:val="left"/>
      <w:pPr>
        <w:ind w:left="1800" w:hanging="360"/>
      </w:pPr>
      <w:rPr>
        <w:rFonts w:hint="default"/>
      </w:rPr>
    </w:lvl>
    <w:lvl w:ilvl="1" w:tplc="04150019">
      <w:start w:val="1"/>
      <w:numFmt w:val="lowerLetter"/>
      <w:lvlText w:val="%2."/>
      <w:lvlJc w:val="left"/>
      <w:pPr>
        <w:ind w:left="2520" w:hanging="360"/>
      </w:pPr>
    </w:lvl>
    <w:lvl w:ilvl="2" w:tplc="0415001B">
      <w:start w:val="1"/>
      <w:numFmt w:val="lowerRoman"/>
      <w:lvlText w:val="%3."/>
      <w:lvlJc w:val="right"/>
      <w:pPr>
        <w:ind w:left="3240" w:hanging="180"/>
      </w:pPr>
    </w:lvl>
    <w:lvl w:ilvl="3" w:tplc="0415000F">
      <w:start w:val="1"/>
      <w:numFmt w:val="decimal"/>
      <w:lvlText w:val="%4."/>
      <w:lvlJc w:val="left"/>
      <w:pPr>
        <w:ind w:left="3960" w:hanging="360"/>
      </w:pPr>
    </w:lvl>
    <w:lvl w:ilvl="4" w:tplc="04150019">
      <w:start w:val="1"/>
      <w:numFmt w:val="lowerLetter"/>
      <w:lvlText w:val="%5."/>
      <w:lvlJc w:val="left"/>
      <w:pPr>
        <w:ind w:left="4680" w:hanging="360"/>
      </w:pPr>
    </w:lvl>
    <w:lvl w:ilvl="5" w:tplc="0415001B">
      <w:start w:val="1"/>
      <w:numFmt w:val="lowerRoman"/>
      <w:lvlText w:val="%6."/>
      <w:lvlJc w:val="right"/>
      <w:pPr>
        <w:ind w:left="5400" w:hanging="180"/>
      </w:pPr>
    </w:lvl>
    <w:lvl w:ilvl="6" w:tplc="0415000F">
      <w:start w:val="1"/>
      <w:numFmt w:val="decimal"/>
      <w:lvlText w:val="%7."/>
      <w:lvlJc w:val="left"/>
      <w:pPr>
        <w:ind w:left="6120" w:hanging="360"/>
      </w:pPr>
    </w:lvl>
    <w:lvl w:ilvl="7" w:tplc="04150019">
      <w:start w:val="1"/>
      <w:numFmt w:val="lowerLetter"/>
      <w:lvlText w:val="%8."/>
      <w:lvlJc w:val="left"/>
      <w:pPr>
        <w:ind w:left="6840" w:hanging="360"/>
      </w:pPr>
    </w:lvl>
    <w:lvl w:ilvl="8" w:tplc="0415001B">
      <w:start w:val="1"/>
      <w:numFmt w:val="lowerRoman"/>
      <w:lvlText w:val="%9."/>
      <w:lvlJc w:val="right"/>
      <w:pPr>
        <w:ind w:left="7560" w:hanging="180"/>
      </w:pPr>
    </w:lvl>
  </w:abstractNum>
  <w:abstractNum w:abstractNumId="21">
    <w:nsid w:val="75FA53CA"/>
    <w:multiLevelType w:val="hybridMultilevel"/>
    <w:tmpl w:val="13F8634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abstractNumId w:val="2"/>
  </w:num>
  <w:num w:numId="2">
    <w:abstractNumId w:val="20"/>
  </w:num>
  <w:num w:numId="3">
    <w:abstractNumId w:val="19"/>
  </w:num>
  <w:num w:numId="4">
    <w:abstractNumId w:val="17"/>
  </w:num>
  <w:num w:numId="5">
    <w:abstractNumId w:val="8"/>
  </w:num>
  <w:num w:numId="6">
    <w:abstractNumId w:val="6"/>
  </w:num>
  <w:num w:numId="7">
    <w:abstractNumId w:val="12"/>
  </w:num>
  <w:num w:numId="8">
    <w:abstractNumId w:val="0"/>
  </w:num>
  <w:num w:numId="9">
    <w:abstractNumId w:val="16"/>
  </w:num>
  <w:num w:numId="10">
    <w:abstractNumId w:val="11"/>
  </w:num>
  <w:num w:numId="11">
    <w:abstractNumId w:val="18"/>
  </w:num>
  <w:num w:numId="12">
    <w:abstractNumId w:val="3"/>
  </w:num>
  <w:num w:numId="1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5"/>
  </w:num>
  <w:num w:numId="16">
    <w:abstractNumId w:val="4"/>
  </w:num>
  <w:num w:numId="17">
    <w:abstractNumId w:val="14"/>
  </w:num>
  <w:num w:numId="18">
    <w:abstractNumId w:val="10"/>
  </w:num>
  <w:num w:numId="1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3"/>
  </w:num>
  <w:num w:numId="21">
    <w:abstractNumId w:val="5"/>
  </w:num>
  <w:num w:numId="22">
    <w:abstractNumId w:val="1"/>
  </w:num>
  <w:num w:numId="2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defaultTabStop w:val="708"/>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5220"/>
    <w:rsid w:val="0000280C"/>
    <w:rsid w:val="00030182"/>
    <w:rsid w:val="00033F68"/>
    <w:rsid w:val="00037F61"/>
    <w:rsid w:val="0004497C"/>
    <w:rsid w:val="00053F47"/>
    <w:rsid w:val="00060043"/>
    <w:rsid w:val="00065DD2"/>
    <w:rsid w:val="000702C8"/>
    <w:rsid w:val="0007637E"/>
    <w:rsid w:val="000915F1"/>
    <w:rsid w:val="00095C4F"/>
    <w:rsid w:val="00097C9F"/>
    <w:rsid w:val="000A1D30"/>
    <w:rsid w:val="000B1254"/>
    <w:rsid w:val="000B5F21"/>
    <w:rsid w:val="000B63C4"/>
    <w:rsid w:val="000B6ECD"/>
    <w:rsid w:val="000D7A1B"/>
    <w:rsid w:val="000E5AA6"/>
    <w:rsid w:val="000E7585"/>
    <w:rsid w:val="00116C20"/>
    <w:rsid w:val="001350A8"/>
    <w:rsid w:val="00135C9A"/>
    <w:rsid w:val="00145411"/>
    <w:rsid w:val="00147305"/>
    <w:rsid w:val="001561EA"/>
    <w:rsid w:val="00160ED7"/>
    <w:rsid w:val="001824D9"/>
    <w:rsid w:val="0018643C"/>
    <w:rsid w:val="001876A9"/>
    <w:rsid w:val="00193A0B"/>
    <w:rsid w:val="001A028A"/>
    <w:rsid w:val="001A1275"/>
    <w:rsid w:val="001A30A9"/>
    <w:rsid w:val="001A3487"/>
    <w:rsid w:val="001A3646"/>
    <w:rsid w:val="001C3567"/>
    <w:rsid w:val="001E49C6"/>
    <w:rsid w:val="001F00D1"/>
    <w:rsid w:val="001F37DF"/>
    <w:rsid w:val="001F43F1"/>
    <w:rsid w:val="0021623E"/>
    <w:rsid w:val="00237E2D"/>
    <w:rsid w:val="00244139"/>
    <w:rsid w:val="002511EA"/>
    <w:rsid w:val="0025121D"/>
    <w:rsid w:val="00251DCB"/>
    <w:rsid w:val="002619A1"/>
    <w:rsid w:val="00276DE0"/>
    <w:rsid w:val="00284697"/>
    <w:rsid w:val="00291E31"/>
    <w:rsid w:val="00296AA7"/>
    <w:rsid w:val="002A4956"/>
    <w:rsid w:val="002B347A"/>
    <w:rsid w:val="002B6365"/>
    <w:rsid w:val="002C3D15"/>
    <w:rsid w:val="002C469C"/>
    <w:rsid w:val="002D1D26"/>
    <w:rsid w:val="002D7262"/>
    <w:rsid w:val="002E2599"/>
    <w:rsid w:val="002E5978"/>
    <w:rsid w:val="002F31AE"/>
    <w:rsid w:val="00301C04"/>
    <w:rsid w:val="0031097D"/>
    <w:rsid w:val="003159C7"/>
    <w:rsid w:val="00315E14"/>
    <w:rsid w:val="00317527"/>
    <w:rsid w:val="0032437B"/>
    <w:rsid w:val="003423F3"/>
    <w:rsid w:val="003425F4"/>
    <w:rsid w:val="00351F7D"/>
    <w:rsid w:val="00355A38"/>
    <w:rsid w:val="00355AB2"/>
    <w:rsid w:val="003916A5"/>
    <w:rsid w:val="00394EEC"/>
    <w:rsid w:val="00397969"/>
    <w:rsid w:val="003A1335"/>
    <w:rsid w:val="003A289A"/>
    <w:rsid w:val="003A3040"/>
    <w:rsid w:val="003B5B38"/>
    <w:rsid w:val="003C045B"/>
    <w:rsid w:val="003C173A"/>
    <w:rsid w:val="003C322C"/>
    <w:rsid w:val="003D47F8"/>
    <w:rsid w:val="003E5DD6"/>
    <w:rsid w:val="003E6DAF"/>
    <w:rsid w:val="003E7A65"/>
    <w:rsid w:val="003F779D"/>
    <w:rsid w:val="004058C8"/>
    <w:rsid w:val="00424081"/>
    <w:rsid w:val="00435A4D"/>
    <w:rsid w:val="004424E4"/>
    <w:rsid w:val="0044496E"/>
    <w:rsid w:val="004528E4"/>
    <w:rsid w:val="004603D8"/>
    <w:rsid w:val="00462171"/>
    <w:rsid w:val="00464A52"/>
    <w:rsid w:val="00465F8B"/>
    <w:rsid w:val="004920B8"/>
    <w:rsid w:val="004A348B"/>
    <w:rsid w:val="004A5EDA"/>
    <w:rsid w:val="004D256A"/>
    <w:rsid w:val="004D5D18"/>
    <w:rsid w:val="004E2855"/>
    <w:rsid w:val="004E3C34"/>
    <w:rsid w:val="004F0DFC"/>
    <w:rsid w:val="004F2110"/>
    <w:rsid w:val="004F3187"/>
    <w:rsid w:val="004F3D17"/>
    <w:rsid w:val="005005D1"/>
    <w:rsid w:val="005052B9"/>
    <w:rsid w:val="00505C2D"/>
    <w:rsid w:val="00520DB7"/>
    <w:rsid w:val="00526A5D"/>
    <w:rsid w:val="00533157"/>
    <w:rsid w:val="00536AD1"/>
    <w:rsid w:val="00536DB9"/>
    <w:rsid w:val="00544F73"/>
    <w:rsid w:val="00550F92"/>
    <w:rsid w:val="00551EF7"/>
    <w:rsid w:val="00554C8D"/>
    <w:rsid w:val="00573016"/>
    <w:rsid w:val="00576310"/>
    <w:rsid w:val="00586DFE"/>
    <w:rsid w:val="005946A5"/>
    <w:rsid w:val="00596134"/>
    <w:rsid w:val="005A0E9C"/>
    <w:rsid w:val="005A4F95"/>
    <w:rsid w:val="005B0241"/>
    <w:rsid w:val="005B0822"/>
    <w:rsid w:val="005B0BC3"/>
    <w:rsid w:val="005B15E7"/>
    <w:rsid w:val="005B52C5"/>
    <w:rsid w:val="005B73BA"/>
    <w:rsid w:val="005D686C"/>
    <w:rsid w:val="005E17F4"/>
    <w:rsid w:val="005E4C85"/>
    <w:rsid w:val="005E5BC2"/>
    <w:rsid w:val="005F1031"/>
    <w:rsid w:val="005F5380"/>
    <w:rsid w:val="0060194E"/>
    <w:rsid w:val="00613CBE"/>
    <w:rsid w:val="00617E09"/>
    <w:rsid w:val="0062473D"/>
    <w:rsid w:val="00630E2C"/>
    <w:rsid w:val="00641B71"/>
    <w:rsid w:val="00643819"/>
    <w:rsid w:val="00660FB2"/>
    <w:rsid w:val="00666204"/>
    <w:rsid w:val="00667DEB"/>
    <w:rsid w:val="00672739"/>
    <w:rsid w:val="00675BB5"/>
    <w:rsid w:val="0067654F"/>
    <w:rsid w:val="0068238D"/>
    <w:rsid w:val="00687B7E"/>
    <w:rsid w:val="006978BF"/>
    <w:rsid w:val="006A0145"/>
    <w:rsid w:val="006A4C64"/>
    <w:rsid w:val="006A54B0"/>
    <w:rsid w:val="006B237E"/>
    <w:rsid w:val="006B5D23"/>
    <w:rsid w:val="006B76F2"/>
    <w:rsid w:val="006C0C39"/>
    <w:rsid w:val="006C5220"/>
    <w:rsid w:val="006D46F2"/>
    <w:rsid w:val="006D6048"/>
    <w:rsid w:val="006E18C1"/>
    <w:rsid w:val="006F1C70"/>
    <w:rsid w:val="006F7698"/>
    <w:rsid w:val="00700A56"/>
    <w:rsid w:val="0070511F"/>
    <w:rsid w:val="00711BA9"/>
    <w:rsid w:val="00712455"/>
    <w:rsid w:val="00713C8F"/>
    <w:rsid w:val="0071408F"/>
    <w:rsid w:val="00716A64"/>
    <w:rsid w:val="007404A5"/>
    <w:rsid w:val="007516AE"/>
    <w:rsid w:val="00755686"/>
    <w:rsid w:val="007606DE"/>
    <w:rsid w:val="007617C8"/>
    <w:rsid w:val="00765D3E"/>
    <w:rsid w:val="007715BA"/>
    <w:rsid w:val="00790695"/>
    <w:rsid w:val="0079182F"/>
    <w:rsid w:val="00791F3C"/>
    <w:rsid w:val="007C209F"/>
    <w:rsid w:val="007D7F90"/>
    <w:rsid w:val="007F24AE"/>
    <w:rsid w:val="007F42D5"/>
    <w:rsid w:val="007F74CA"/>
    <w:rsid w:val="00804600"/>
    <w:rsid w:val="0080486F"/>
    <w:rsid w:val="00824831"/>
    <w:rsid w:val="008254A5"/>
    <w:rsid w:val="00833BBA"/>
    <w:rsid w:val="008364A6"/>
    <w:rsid w:val="008549D6"/>
    <w:rsid w:val="00861864"/>
    <w:rsid w:val="00862535"/>
    <w:rsid w:val="00863151"/>
    <w:rsid w:val="00865EE5"/>
    <w:rsid w:val="008701C2"/>
    <w:rsid w:val="00872B72"/>
    <w:rsid w:val="0088044D"/>
    <w:rsid w:val="008804A4"/>
    <w:rsid w:val="008809CD"/>
    <w:rsid w:val="008A2424"/>
    <w:rsid w:val="008B15D0"/>
    <w:rsid w:val="008C355C"/>
    <w:rsid w:val="008D163B"/>
    <w:rsid w:val="008D1E4E"/>
    <w:rsid w:val="008E256A"/>
    <w:rsid w:val="008E5910"/>
    <w:rsid w:val="008E5A6B"/>
    <w:rsid w:val="008E73BE"/>
    <w:rsid w:val="008F2393"/>
    <w:rsid w:val="008F6F6C"/>
    <w:rsid w:val="008F7B6B"/>
    <w:rsid w:val="0090733D"/>
    <w:rsid w:val="00907FA4"/>
    <w:rsid w:val="00913AC9"/>
    <w:rsid w:val="00914503"/>
    <w:rsid w:val="00924287"/>
    <w:rsid w:val="009249AF"/>
    <w:rsid w:val="00925ABB"/>
    <w:rsid w:val="0093419F"/>
    <w:rsid w:val="0096773D"/>
    <w:rsid w:val="0097032C"/>
    <w:rsid w:val="0097616D"/>
    <w:rsid w:val="00984676"/>
    <w:rsid w:val="00985DB5"/>
    <w:rsid w:val="0099483A"/>
    <w:rsid w:val="00995ABE"/>
    <w:rsid w:val="009B0A2F"/>
    <w:rsid w:val="009B31F5"/>
    <w:rsid w:val="009B6623"/>
    <w:rsid w:val="009C0818"/>
    <w:rsid w:val="009C1325"/>
    <w:rsid w:val="009C5BF2"/>
    <w:rsid w:val="009D5867"/>
    <w:rsid w:val="009E0B22"/>
    <w:rsid w:val="009E1F99"/>
    <w:rsid w:val="009E3853"/>
    <w:rsid w:val="00A020BC"/>
    <w:rsid w:val="00A1252B"/>
    <w:rsid w:val="00A158FE"/>
    <w:rsid w:val="00A20FB0"/>
    <w:rsid w:val="00A31E23"/>
    <w:rsid w:val="00A3201B"/>
    <w:rsid w:val="00A327E0"/>
    <w:rsid w:val="00A401D4"/>
    <w:rsid w:val="00A42580"/>
    <w:rsid w:val="00A47005"/>
    <w:rsid w:val="00A472B8"/>
    <w:rsid w:val="00A52B69"/>
    <w:rsid w:val="00A531B1"/>
    <w:rsid w:val="00A53A8D"/>
    <w:rsid w:val="00A60011"/>
    <w:rsid w:val="00A65469"/>
    <w:rsid w:val="00A66274"/>
    <w:rsid w:val="00A80FCA"/>
    <w:rsid w:val="00A84861"/>
    <w:rsid w:val="00A87F22"/>
    <w:rsid w:val="00A958B2"/>
    <w:rsid w:val="00A97597"/>
    <w:rsid w:val="00AA08C7"/>
    <w:rsid w:val="00AA29B2"/>
    <w:rsid w:val="00AB0A24"/>
    <w:rsid w:val="00AB1E74"/>
    <w:rsid w:val="00AB6317"/>
    <w:rsid w:val="00AC22BA"/>
    <w:rsid w:val="00AC374C"/>
    <w:rsid w:val="00AC6877"/>
    <w:rsid w:val="00AD62D7"/>
    <w:rsid w:val="00B059F7"/>
    <w:rsid w:val="00B11692"/>
    <w:rsid w:val="00B11E17"/>
    <w:rsid w:val="00B20619"/>
    <w:rsid w:val="00B31A96"/>
    <w:rsid w:val="00B47B45"/>
    <w:rsid w:val="00B517EB"/>
    <w:rsid w:val="00B60B64"/>
    <w:rsid w:val="00B61E2E"/>
    <w:rsid w:val="00B672CD"/>
    <w:rsid w:val="00B850CC"/>
    <w:rsid w:val="00B95DFC"/>
    <w:rsid w:val="00BB2B43"/>
    <w:rsid w:val="00BB7A1C"/>
    <w:rsid w:val="00BC2D24"/>
    <w:rsid w:val="00BC6121"/>
    <w:rsid w:val="00BD03D4"/>
    <w:rsid w:val="00BD6441"/>
    <w:rsid w:val="00BE7720"/>
    <w:rsid w:val="00BE7D46"/>
    <w:rsid w:val="00BF6B55"/>
    <w:rsid w:val="00C02B46"/>
    <w:rsid w:val="00C07CA7"/>
    <w:rsid w:val="00C1088E"/>
    <w:rsid w:val="00C14374"/>
    <w:rsid w:val="00C27BFC"/>
    <w:rsid w:val="00C3092F"/>
    <w:rsid w:val="00C420FA"/>
    <w:rsid w:val="00C54478"/>
    <w:rsid w:val="00C56EB6"/>
    <w:rsid w:val="00C572C4"/>
    <w:rsid w:val="00C64CB5"/>
    <w:rsid w:val="00C65FA0"/>
    <w:rsid w:val="00C6695E"/>
    <w:rsid w:val="00C71D3A"/>
    <w:rsid w:val="00C73A50"/>
    <w:rsid w:val="00C82E6E"/>
    <w:rsid w:val="00C84B7A"/>
    <w:rsid w:val="00C87878"/>
    <w:rsid w:val="00C90DDA"/>
    <w:rsid w:val="00CB5EBA"/>
    <w:rsid w:val="00CC10EE"/>
    <w:rsid w:val="00CD6008"/>
    <w:rsid w:val="00CE7E70"/>
    <w:rsid w:val="00CF4B91"/>
    <w:rsid w:val="00CF6CC0"/>
    <w:rsid w:val="00D001C4"/>
    <w:rsid w:val="00D067D7"/>
    <w:rsid w:val="00D139C7"/>
    <w:rsid w:val="00D15079"/>
    <w:rsid w:val="00D24D64"/>
    <w:rsid w:val="00D25FDA"/>
    <w:rsid w:val="00D34396"/>
    <w:rsid w:val="00D45068"/>
    <w:rsid w:val="00D53352"/>
    <w:rsid w:val="00D55031"/>
    <w:rsid w:val="00D56D1A"/>
    <w:rsid w:val="00D8226C"/>
    <w:rsid w:val="00D84087"/>
    <w:rsid w:val="00D84A3D"/>
    <w:rsid w:val="00D84D39"/>
    <w:rsid w:val="00D84ED6"/>
    <w:rsid w:val="00D96E31"/>
    <w:rsid w:val="00DA17B9"/>
    <w:rsid w:val="00DB0591"/>
    <w:rsid w:val="00DB4684"/>
    <w:rsid w:val="00DB7F8F"/>
    <w:rsid w:val="00DC2C3A"/>
    <w:rsid w:val="00DC4BB5"/>
    <w:rsid w:val="00DC77E8"/>
    <w:rsid w:val="00DD04C6"/>
    <w:rsid w:val="00DD1860"/>
    <w:rsid w:val="00DD5275"/>
    <w:rsid w:val="00DD7708"/>
    <w:rsid w:val="00DE0979"/>
    <w:rsid w:val="00DE6691"/>
    <w:rsid w:val="00DF0BFC"/>
    <w:rsid w:val="00DF2E52"/>
    <w:rsid w:val="00DF51D8"/>
    <w:rsid w:val="00DF6D28"/>
    <w:rsid w:val="00DF733C"/>
    <w:rsid w:val="00E128FB"/>
    <w:rsid w:val="00E17BD1"/>
    <w:rsid w:val="00E275FF"/>
    <w:rsid w:val="00E32E38"/>
    <w:rsid w:val="00E44489"/>
    <w:rsid w:val="00E45DF4"/>
    <w:rsid w:val="00E56436"/>
    <w:rsid w:val="00E67CB0"/>
    <w:rsid w:val="00E82719"/>
    <w:rsid w:val="00E875C3"/>
    <w:rsid w:val="00EA4B5F"/>
    <w:rsid w:val="00ED4E57"/>
    <w:rsid w:val="00ED77CF"/>
    <w:rsid w:val="00EE4F6C"/>
    <w:rsid w:val="00EF08B0"/>
    <w:rsid w:val="00EF58B1"/>
    <w:rsid w:val="00EF63D6"/>
    <w:rsid w:val="00F05EA4"/>
    <w:rsid w:val="00F07A0C"/>
    <w:rsid w:val="00F1086A"/>
    <w:rsid w:val="00F17B0E"/>
    <w:rsid w:val="00F23FC2"/>
    <w:rsid w:val="00F26A20"/>
    <w:rsid w:val="00F2787C"/>
    <w:rsid w:val="00F40455"/>
    <w:rsid w:val="00F47666"/>
    <w:rsid w:val="00F47674"/>
    <w:rsid w:val="00F50E9F"/>
    <w:rsid w:val="00F54F8B"/>
    <w:rsid w:val="00F60937"/>
    <w:rsid w:val="00F661C7"/>
    <w:rsid w:val="00F73E92"/>
    <w:rsid w:val="00F7511F"/>
    <w:rsid w:val="00F968B0"/>
    <w:rsid w:val="00FA5587"/>
    <w:rsid w:val="00FA6AB1"/>
    <w:rsid w:val="00FB1506"/>
    <w:rsid w:val="00FC1A7F"/>
    <w:rsid w:val="00FC3408"/>
    <w:rsid w:val="00FC7A6B"/>
    <w:rsid w:val="00FE4422"/>
    <w:rsid w:val="00FF25CB"/>
    <w:rsid w:val="00FF4BA4"/>
    <w:rsid w:val="00FF7AF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CAC6E0B9-5555-4997-89E7-1A60812943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6C522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F17B0E"/>
    <w:pPr>
      <w:autoSpaceDE w:val="0"/>
      <w:autoSpaceDN w:val="0"/>
      <w:adjustRightInd w:val="0"/>
      <w:spacing w:after="0" w:line="240" w:lineRule="auto"/>
    </w:pPr>
    <w:rPr>
      <w:rFonts w:ascii="Cambria" w:hAnsi="Cambria" w:cs="Cambria"/>
      <w:color w:val="000000"/>
      <w:sz w:val="24"/>
      <w:szCs w:val="24"/>
    </w:rPr>
  </w:style>
  <w:style w:type="paragraph" w:styleId="Tekstdymka">
    <w:name w:val="Balloon Text"/>
    <w:basedOn w:val="Normalny"/>
    <w:link w:val="TekstdymkaZnak"/>
    <w:uiPriority w:val="99"/>
    <w:semiHidden/>
    <w:unhideWhenUsed/>
    <w:rsid w:val="00301C04"/>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301C04"/>
    <w:rPr>
      <w:rFonts w:ascii="Tahoma" w:hAnsi="Tahoma" w:cs="Tahoma"/>
      <w:sz w:val="16"/>
      <w:szCs w:val="16"/>
    </w:rPr>
  </w:style>
  <w:style w:type="paragraph" w:styleId="Nagwek">
    <w:name w:val="header"/>
    <w:basedOn w:val="Normalny"/>
    <w:link w:val="NagwekZnak"/>
    <w:unhideWhenUsed/>
    <w:rsid w:val="00D53352"/>
    <w:pPr>
      <w:tabs>
        <w:tab w:val="center" w:pos="4536"/>
        <w:tab w:val="right" w:pos="9072"/>
      </w:tabs>
      <w:spacing w:after="0" w:line="240" w:lineRule="auto"/>
    </w:pPr>
  </w:style>
  <w:style w:type="character" w:customStyle="1" w:styleId="NagwekZnak">
    <w:name w:val="Nagłówek Znak"/>
    <w:basedOn w:val="Domylnaczcionkaakapitu"/>
    <w:link w:val="Nagwek"/>
    <w:rsid w:val="00D53352"/>
  </w:style>
  <w:style w:type="paragraph" w:styleId="Stopka">
    <w:name w:val="footer"/>
    <w:basedOn w:val="Normalny"/>
    <w:link w:val="StopkaZnak"/>
    <w:uiPriority w:val="99"/>
    <w:unhideWhenUsed/>
    <w:rsid w:val="00D5335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53352"/>
  </w:style>
  <w:style w:type="paragraph" w:styleId="Akapitzlist">
    <w:name w:val="List Paragraph"/>
    <w:basedOn w:val="Normalny"/>
    <w:uiPriority w:val="34"/>
    <w:qFormat/>
    <w:rsid w:val="00913AC9"/>
    <w:pPr>
      <w:ind w:left="720"/>
      <w:contextualSpacing/>
    </w:pPr>
  </w:style>
  <w:style w:type="paragraph" w:styleId="Bezodstpw">
    <w:name w:val="No Spacing"/>
    <w:uiPriority w:val="1"/>
    <w:qFormat/>
    <w:rsid w:val="00790695"/>
    <w:pPr>
      <w:spacing w:after="0" w:line="240" w:lineRule="auto"/>
    </w:pPr>
    <w:rPr>
      <w:rFonts w:eastAsiaTheme="minorEastAsia"/>
      <w:lang w:eastAsia="pl-PL"/>
    </w:rPr>
  </w:style>
  <w:style w:type="paragraph" w:styleId="NormalnyWeb">
    <w:name w:val="Normal (Web)"/>
    <w:basedOn w:val="Normalny"/>
    <w:uiPriority w:val="99"/>
    <w:semiHidden/>
    <w:unhideWhenUsed/>
    <w:rsid w:val="00033F68"/>
    <w:pPr>
      <w:spacing w:before="100" w:beforeAutospacing="1" w:after="100" w:afterAutospacing="1" w:line="240" w:lineRule="auto"/>
    </w:pPr>
    <w:rPr>
      <w:rFonts w:ascii="Times New Roman" w:hAnsi="Times New Roman" w:cs="Times New Roman"/>
      <w:sz w:val="24"/>
      <w:szCs w:val="24"/>
      <w:lang w:val="en-US"/>
    </w:rPr>
  </w:style>
  <w:style w:type="character" w:customStyle="1" w:styleId="Teksttreci">
    <w:name w:val="Tekst treści_"/>
    <w:basedOn w:val="Domylnaczcionkaakapitu"/>
    <w:link w:val="Teksttreci0"/>
    <w:rsid w:val="00EF58B1"/>
    <w:rPr>
      <w:rFonts w:ascii="Times New Roman" w:eastAsia="Times New Roman" w:hAnsi="Times New Roman" w:cs="Times New Roman"/>
      <w:sz w:val="21"/>
      <w:szCs w:val="21"/>
      <w:shd w:val="clear" w:color="auto" w:fill="FFFFFF"/>
    </w:rPr>
  </w:style>
  <w:style w:type="paragraph" w:customStyle="1" w:styleId="Teksttreci0">
    <w:name w:val="Tekst treści"/>
    <w:basedOn w:val="Normalny"/>
    <w:link w:val="Teksttreci"/>
    <w:rsid w:val="00EF58B1"/>
    <w:pPr>
      <w:widowControl w:val="0"/>
      <w:shd w:val="clear" w:color="auto" w:fill="FFFFFF"/>
      <w:spacing w:after="360" w:line="0" w:lineRule="atLeast"/>
      <w:jc w:val="right"/>
    </w:pPr>
    <w:rPr>
      <w:rFonts w:ascii="Times New Roman" w:eastAsia="Times New Roman" w:hAnsi="Times New Roman" w:cs="Times New Roman"/>
      <w:sz w:val="21"/>
      <w:szCs w:val="21"/>
    </w:rPr>
  </w:style>
  <w:style w:type="paragraph" w:styleId="HTML-wstpniesformatowany">
    <w:name w:val="HTML Preformatted"/>
    <w:basedOn w:val="Normalny"/>
    <w:link w:val="HTML-wstpniesformatowanyZnak"/>
    <w:uiPriority w:val="99"/>
    <w:semiHidden/>
    <w:unhideWhenUsed/>
    <w:rsid w:val="008046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color w:val="000000"/>
      <w:sz w:val="20"/>
      <w:szCs w:val="20"/>
      <w:lang w:val="en-US"/>
    </w:rPr>
  </w:style>
  <w:style w:type="character" w:customStyle="1" w:styleId="HTML-wstpniesformatowanyZnak">
    <w:name w:val="HTML - wstępnie sformatowany Znak"/>
    <w:basedOn w:val="Domylnaczcionkaakapitu"/>
    <w:link w:val="HTML-wstpniesformatowany"/>
    <w:uiPriority w:val="99"/>
    <w:semiHidden/>
    <w:rsid w:val="00804600"/>
    <w:rPr>
      <w:rFonts w:ascii="Courier New" w:hAnsi="Courier New" w:cs="Courier New"/>
      <w:color w:val="000000"/>
      <w:sz w:val="20"/>
      <w:szCs w:val="20"/>
      <w:lang w:val="en-US"/>
    </w:rPr>
  </w:style>
  <w:style w:type="character" w:customStyle="1" w:styleId="Ppogrubienie">
    <w:name w:val="_P_ – pogrubienie"/>
    <w:uiPriority w:val="1"/>
    <w:qFormat/>
    <w:rsid w:val="009E3853"/>
    <w:rPr>
      <w:b/>
      <w:bCs w:val="0"/>
    </w:rPr>
  </w:style>
  <w:style w:type="character" w:customStyle="1" w:styleId="PodpisobrazuExact">
    <w:name w:val="Podpis obrazu Exact"/>
    <w:basedOn w:val="Domylnaczcionkaakapitu"/>
    <w:link w:val="Podpisobrazu"/>
    <w:rsid w:val="002B347A"/>
    <w:rPr>
      <w:rFonts w:ascii="Arial" w:eastAsia="Arial" w:hAnsi="Arial" w:cs="Arial"/>
      <w:spacing w:val="-2"/>
      <w:sz w:val="21"/>
      <w:szCs w:val="21"/>
      <w:shd w:val="clear" w:color="auto" w:fill="FFFFFF"/>
    </w:rPr>
  </w:style>
  <w:style w:type="paragraph" w:customStyle="1" w:styleId="Podpisobrazu">
    <w:name w:val="Podpis obrazu"/>
    <w:basedOn w:val="Normalny"/>
    <w:link w:val="PodpisobrazuExact"/>
    <w:rsid w:val="002B347A"/>
    <w:pPr>
      <w:widowControl w:val="0"/>
      <w:shd w:val="clear" w:color="auto" w:fill="FFFFFF"/>
      <w:spacing w:after="0" w:line="0" w:lineRule="atLeast"/>
    </w:pPr>
    <w:rPr>
      <w:rFonts w:ascii="Arial" w:eastAsia="Arial" w:hAnsi="Arial" w:cs="Arial"/>
      <w:spacing w:val="-2"/>
      <w:sz w:val="21"/>
      <w:szCs w:val="21"/>
    </w:rPr>
  </w:style>
  <w:style w:type="character" w:customStyle="1" w:styleId="size">
    <w:name w:val="size"/>
    <w:basedOn w:val="Domylnaczcionkaakapitu"/>
    <w:rsid w:val="004D5D18"/>
  </w:style>
  <w:style w:type="character" w:customStyle="1" w:styleId="apple-converted-space">
    <w:name w:val="apple-converted-space"/>
    <w:basedOn w:val="Domylnaczcionkaakapitu"/>
    <w:rsid w:val="004D5D18"/>
  </w:style>
  <w:style w:type="paragraph" w:customStyle="1" w:styleId="TYTUAKTUprzedmiotregulacjiustawylubrozporzdzenia">
    <w:name w:val="TYTUŁ_AKTU – przedmiot regulacji ustawy lub rozporządzenia"/>
    <w:next w:val="Normalny"/>
    <w:uiPriority w:val="6"/>
    <w:qFormat/>
    <w:rsid w:val="0099483A"/>
    <w:pPr>
      <w:keepNext/>
      <w:suppressAutoHyphens/>
      <w:spacing w:before="120" w:after="360" w:line="360" w:lineRule="auto"/>
      <w:jc w:val="center"/>
    </w:pPr>
    <w:rPr>
      <w:rFonts w:ascii="Times" w:eastAsiaTheme="minorEastAsia" w:hAnsi="Times" w:cs="Arial"/>
      <w:b/>
      <w:bCs/>
      <w:sz w:val="24"/>
      <w:szCs w:val="24"/>
      <w:lang w:eastAsia="pl-PL"/>
    </w:rPr>
  </w:style>
  <w:style w:type="character" w:styleId="Hipercze">
    <w:name w:val="Hyperlink"/>
    <w:basedOn w:val="Domylnaczcionkaakapitu"/>
    <w:uiPriority w:val="99"/>
    <w:semiHidden/>
    <w:unhideWhenUsed/>
    <w:rsid w:val="00D15079"/>
    <w:rPr>
      <w:color w:val="0000FF"/>
      <w:u w:val="single"/>
    </w:rPr>
  </w:style>
  <w:style w:type="character" w:styleId="Pogrubienie">
    <w:name w:val="Strong"/>
    <w:uiPriority w:val="22"/>
    <w:qFormat/>
    <w:rsid w:val="00D15079"/>
    <w:rPr>
      <w:b/>
      <w:bCs w:val="0"/>
    </w:rPr>
  </w:style>
  <w:style w:type="paragraph" w:customStyle="1" w:styleId="USTustnpkodeksu">
    <w:name w:val="UST(§) – ust. (§ np. kodeksu)"/>
    <w:basedOn w:val="Normalny"/>
    <w:uiPriority w:val="12"/>
    <w:qFormat/>
    <w:rsid w:val="00D15079"/>
    <w:pPr>
      <w:suppressAutoHyphens/>
      <w:autoSpaceDE w:val="0"/>
      <w:autoSpaceDN w:val="0"/>
      <w:adjustRightInd w:val="0"/>
      <w:spacing w:after="0" w:line="360" w:lineRule="auto"/>
      <w:ind w:firstLine="510"/>
      <w:jc w:val="both"/>
    </w:pPr>
    <w:rPr>
      <w:rFonts w:ascii="Times" w:eastAsiaTheme="minorEastAsia" w:hAnsi="Times" w:cs="Arial"/>
      <w:bCs/>
      <w:sz w:val="24"/>
      <w:szCs w:val="20"/>
      <w:lang w:eastAsia="pl-PL"/>
    </w:rPr>
  </w:style>
  <w:style w:type="paragraph" w:styleId="Tekstkomentarza">
    <w:name w:val="annotation text"/>
    <w:basedOn w:val="Normalny"/>
    <w:link w:val="TekstkomentarzaZnak"/>
    <w:uiPriority w:val="99"/>
    <w:semiHidden/>
    <w:unhideWhenUsed/>
    <w:rsid w:val="003E5DD6"/>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3E5DD6"/>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2702464">
      <w:bodyDiv w:val="1"/>
      <w:marLeft w:val="0"/>
      <w:marRight w:val="0"/>
      <w:marTop w:val="0"/>
      <w:marBottom w:val="0"/>
      <w:divBdr>
        <w:top w:val="none" w:sz="0" w:space="0" w:color="auto"/>
        <w:left w:val="none" w:sz="0" w:space="0" w:color="auto"/>
        <w:bottom w:val="none" w:sz="0" w:space="0" w:color="auto"/>
        <w:right w:val="none" w:sz="0" w:space="0" w:color="auto"/>
      </w:divBdr>
    </w:div>
    <w:div w:id="231163801">
      <w:bodyDiv w:val="1"/>
      <w:marLeft w:val="0"/>
      <w:marRight w:val="0"/>
      <w:marTop w:val="0"/>
      <w:marBottom w:val="0"/>
      <w:divBdr>
        <w:top w:val="none" w:sz="0" w:space="0" w:color="auto"/>
        <w:left w:val="none" w:sz="0" w:space="0" w:color="auto"/>
        <w:bottom w:val="none" w:sz="0" w:space="0" w:color="auto"/>
        <w:right w:val="none" w:sz="0" w:space="0" w:color="auto"/>
      </w:divBdr>
    </w:div>
    <w:div w:id="316232719">
      <w:bodyDiv w:val="1"/>
      <w:marLeft w:val="0"/>
      <w:marRight w:val="0"/>
      <w:marTop w:val="0"/>
      <w:marBottom w:val="0"/>
      <w:divBdr>
        <w:top w:val="none" w:sz="0" w:space="0" w:color="auto"/>
        <w:left w:val="none" w:sz="0" w:space="0" w:color="auto"/>
        <w:bottom w:val="none" w:sz="0" w:space="0" w:color="auto"/>
        <w:right w:val="none" w:sz="0" w:space="0" w:color="auto"/>
      </w:divBdr>
    </w:div>
    <w:div w:id="356199113">
      <w:bodyDiv w:val="1"/>
      <w:marLeft w:val="0"/>
      <w:marRight w:val="0"/>
      <w:marTop w:val="0"/>
      <w:marBottom w:val="0"/>
      <w:divBdr>
        <w:top w:val="none" w:sz="0" w:space="0" w:color="auto"/>
        <w:left w:val="none" w:sz="0" w:space="0" w:color="auto"/>
        <w:bottom w:val="none" w:sz="0" w:space="0" w:color="auto"/>
        <w:right w:val="none" w:sz="0" w:space="0" w:color="auto"/>
      </w:divBdr>
    </w:div>
    <w:div w:id="436562645">
      <w:bodyDiv w:val="1"/>
      <w:marLeft w:val="0"/>
      <w:marRight w:val="0"/>
      <w:marTop w:val="0"/>
      <w:marBottom w:val="0"/>
      <w:divBdr>
        <w:top w:val="none" w:sz="0" w:space="0" w:color="auto"/>
        <w:left w:val="none" w:sz="0" w:space="0" w:color="auto"/>
        <w:bottom w:val="none" w:sz="0" w:space="0" w:color="auto"/>
        <w:right w:val="none" w:sz="0" w:space="0" w:color="auto"/>
      </w:divBdr>
    </w:div>
    <w:div w:id="454566529">
      <w:bodyDiv w:val="1"/>
      <w:marLeft w:val="0"/>
      <w:marRight w:val="0"/>
      <w:marTop w:val="0"/>
      <w:marBottom w:val="0"/>
      <w:divBdr>
        <w:top w:val="none" w:sz="0" w:space="0" w:color="auto"/>
        <w:left w:val="none" w:sz="0" w:space="0" w:color="auto"/>
        <w:bottom w:val="none" w:sz="0" w:space="0" w:color="auto"/>
        <w:right w:val="none" w:sz="0" w:space="0" w:color="auto"/>
      </w:divBdr>
    </w:div>
    <w:div w:id="470290641">
      <w:bodyDiv w:val="1"/>
      <w:marLeft w:val="0"/>
      <w:marRight w:val="0"/>
      <w:marTop w:val="0"/>
      <w:marBottom w:val="0"/>
      <w:divBdr>
        <w:top w:val="none" w:sz="0" w:space="0" w:color="auto"/>
        <w:left w:val="none" w:sz="0" w:space="0" w:color="auto"/>
        <w:bottom w:val="none" w:sz="0" w:space="0" w:color="auto"/>
        <w:right w:val="none" w:sz="0" w:space="0" w:color="auto"/>
      </w:divBdr>
    </w:div>
    <w:div w:id="610628630">
      <w:bodyDiv w:val="1"/>
      <w:marLeft w:val="0"/>
      <w:marRight w:val="0"/>
      <w:marTop w:val="0"/>
      <w:marBottom w:val="0"/>
      <w:divBdr>
        <w:top w:val="none" w:sz="0" w:space="0" w:color="auto"/>
        <w:left w:val="none" w:sz="0" w:space="0" w:color="auto"/>
        <w:bottom w:val="none" w:sz="0" w:space="0" w:color="auto"/>
        <w:right w:val="none" w:sz="0" w:space="0" w:color="auto"/>
      </w:divBdr>
    </w:div>
    <w:div w:id="799762044">
      <w:bodyDiv w:val="1"/>
      <w:marLeft w:val="0"/>
      <w:marRight w:val="0"/>
      <w:marTop w:val="0"/>
      <w:marBottom w:val="0"/>
      <w:divBdr>
        <w:top w:val="none" w:sz="0" w:space="0" w:color="auto"/>
        <w:left w:val="none" w:sz="0" w:space="0" w:color="auto"/>
        <w:bottom w:val="none" w:sz="0" w:space="0" w:color="auto"/>
        <w:right w:val="none" w:sz="0" w:space="0" w:color="auto"/>
      </w:divBdr>
    </w:div>
    <w:div w:id="1013461858">
      <w:bodyDiv w:val="1"/>
      <w:marLeft w:val="0"/>
      <w:marRight w:val="0"/>
      <w:marTop w:val="0"/>
      <w:marBottom w:val="0"/>
      <w:divBdr>
        <w:top w:val="none" w:sz="0" w:space="0" w:color="auto"/>
        <w:left w:val="none" w:sz="0" w:space="0" w:color="auto"/>
        <w:bottom w:val="none" w:sz="0" w:space="0" w:color="auto"/>
        <w:right w:val="none" w:sz="0" w:space="0" w:color="auto"/>
      </w:divBdr>
    </w:div>
    <w:div w:id="1258447547">
      <w:bodyDiv w:val="1"/>
      <w:marLeft w:val="0"/>
      <w:marRight w:val="0"/>
      <w:marTop w:val="0"/>
      <w:marBottom w:val="0"/>
      <w:divBdr>
        <w:top w:val="none" w:sz="0" w:space="0" w:color="auto"/>
        <w:left w:val="none" w:sz="0" w:space="0" w:color="auto"/>
        <w:bottom w:val="none" w:sz="0" w:space="0" w:color="auto"/>
        <w:right w:val="none" w:sz="0" w:space="0" w:color="auto"/>
      </w:divBdr>
    </w:div>
    <w:div w:id="1344824335">
      <w:bodyDiv w:val="1"/>
      <w:marLeft w:val="0"/>
      <w:marRight w:val="0"/>
      <w:marTop w:val="0"/>
      <w:marBottom w:val="0"/>
      <w:divBdr>
        <w:top w:val="none" w:sz="0" w:space="0" w:color="auto"/>
        <w:left w:val="none" w:sz="0" w:space="0" w:color="auto"/>
        <w:bottom w:val="none" w:sz="0" w:space="0" w:color="auto"/>
        <w:right w:val="none" w:sz="0" w:space="0" w:color="auto"/>
      </w:divBdr>
    </w:div>
    <w:div w:id="1415859775">
      <w:bodyDiv w:val="1"/>
      <w:marLeft w:val="0"/>
      <w:marRight w:val="0"/>
      <w:marTop w:val="0"/>
      <w:marBottom w:val="0"/>
      <w:divBdr>
        <w:top w:val="none" w:sz="0" w:space="0" w:color="auto"/>
        <w:left w:val="none" w:sz="0" w:space="0" w:color="auto"/>
        <w:bottom w:val="none" w:sz="0" w:space="0" w:color="auto"/>
        <w:right w:val="none" w:sz="0" w:space="0" w:color="auto"/>
      </w:divBdr>
    </w:div>
    <w:div w:id="1628196139">
      <w:bodyDiv w:val="1"/>
      <w:marLeft w:val="0"/>
      <w:marRight w:val="0"/>
      <w:marTop w:val="0"/>
      <w:marBottom w:val="0"/>
      <w:divBdr>
        <w:top w:val="none" w:sz="0" w:space="0" w:color="auto"/>
        <w:left w:val="none" w:sz="0" w:space="0" w:color="auto"/>
        <w:bottom w:val="none" w:sz="0" w:space="0" w:color="auto"/>
        <w:right w:val="none" w:sz="0" w:space="0" w:color="auto"/>
      </w:divBdr>
    </w:div>
    <w:div w:id="1754231002">
      <w:bodyDiv w:val="1"/>
      <w:marLeft w:val="0"/>
      <w:marRight w:val="0"/>
      <w:marTop w:val="0"/>
      <w:marBottom w:val="0"/>
      <w:divBdr>
        <w:top w:val="none" w:sz="0" w:space="0" w:color="auto"/>
        <w:left w:val="none" w:sz="0" w:space="0" w:color="auto"/>
        <w:bottom w:val="none" w:sz="0" w:space="0" w:color="auto"/>
        <w:right w:val="none" w:sz="0" w:space="0" w:color="auto"/>
      </w:divBdr>
    </w:div>
    <w:div w:id="1775514771">
      <w:bodyDiv w:val="1"/>
      <w:marLeft w:val="0"/>
      <w:marRight w:val="0"/>
      <w:marTop w:val="0"/>
      <w:marBottom w:val="0"/>
      <w:divBdr>
        <w:top w:val="none" w:sz="0" w:space="0" w:color="auto"/>
        <w:left w:val="none" w:sz="0" w:space="0" w:color="auto"/>
        <w:bottom w:val="none" w:sz="0" w:space="0" w:color="auto"/>
        <w:right w:val="none" w:sz="0" w:space="0" w:color="auto"/>
      </w:divBdr>
    </w:div>
    <w:div w:id="1802457051">
      <w:bodyDiv w:val="1"/>
      <w:marLeft w:val="0"/>
      <w:marRight w:val="0"/>
      <w:marTop w:val="0"/>
      <w:marBottom w:val="0"/>
      <w:divBdr>
        <w:top w:val="none" w:sz="0" w:space="0" w:color="auto"/>
        <w:left w:val="none" w:sz="0" w:space="0" w:color="auto"/>
        <w:bottom w:val="none" w:sz="0" w:space="0" w:color="auto"/>
        <w:right w:val="none" w:sz="0" w:space="0" w:color="auto"/>
      </w:divBdr>
    </w:div>
    <w:div w:id="1834182452">
      <w:bodyDiv w:val="1"/>
      <w:marLeft w:val="0"/>
      <w:marRight w:val="0"/>
      <w:marTop w:val="0"/>
      <w:marBottom w:val="0"/>
      <w:divBdr>
        <w:top w:val="none" w:sz="0" w:space="0" w:color="auto"/>
        <w:left w:val="none" w:sz="0" w:space="0" w:color="auto"/>
        <w:bottom w:val="none" w:sz="0" w:space="0" w:color="auto"/>
        <w:right w:val="none" w:sz="0" w:space="0" w:color="auto"/>
      </w:divBdr>
    </w:div>
    <w:div w:id="20609365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5E1801-F890-4B25-A212-DD3991D750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114</TotalTime>
  <Pages>25</Pages>
  <Words>6451</Words>
  <Characters>36773</Characters>
  <Application>Microsoft Office Word</Application>
  <DocSecurity>0</DocSecurity>
  <Lines>306</Lines>
  <Paragraphs>86</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43138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Dziewulski Michał</dc:creator>
  <cp:keywords/>
  <dc:description/>
  <cp:lastModifiedBy>Bułanowski Rafał</cp:lastModifiedBy>
  <cp:revision>29</cp:revision>
  <cp:lastPrinted>2018-08-30T10:25:00Z</cp:lastPrinted>
  <dcterms:created xsi:type="dcterms:W3CDTF">2019-08-29T08:35:00Z</dcterms:created>
  <dcterms:modified xsi:type="dcterms:W3CDTF">2019-10-08T11:42:00Z</dcterms:modified>
</cp:coreProperties>
</file>